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8C" w:rsidRDefault="00B7198C" w:rsidP="007C5D07">
      <w:pPr>
        <w:rPr>
          <w:b/>
          <w:sz w:val="22"/>
        </w:rPr>
      </w:pPr>
      <w:bookmarkStart w:id="0" w:name="OLE_LINK3"/>
    </w:p>
    <w:p w:rsidR="00B7198C" w:rsidRDefault="00B7198C" w:rsidP="007C5D07">
      <w:pPr>
        <w:rPr>
          <w:b/>
          <w:sz w:val="22"/>
        </w:rPr>
      </w:pPr>
    </w:p>
    <w:p w:rsidR="00552157" w:rsidRPr="0083267D" w:rsidRDefault="006C6D24" w:rsidP="007C5D07">
      <w:pPr>
        <w:rPr>
          <w:sz w:val="22"/>
        </w:rPr>
      </w:pPr>
      <w:r>
        <w:rPr>
          <w:b/>
          <w:sz w:val="22"/>
        </w:rPr>
        <w:t>Canossa Kindergarten</w:t>
      </w:r>
    </w:p>
    <w:p w:rsidR="00552157" w:rsidRDefault="00552157" w:rsidP="00552157">
      <w:pPr>
        <w:pBdr>
          <w:bottom w:val="single" w:sz="4" w:space="1" w:color="auto"/>
        </w:pBdr>
        <w:jc w:val="both"/>
        <w:rPr>
          <w:b/>
          <w:sz w:val="22"/>
        </w:rPr>
      </w:pPr>
    </w:p>
    <w:p w:rsidR="00552157" w:rsidRPr="00F768F0" w:rsidRDefault="00552157" w:rsidP="007C5D07">
      <w:pPr>
        <w:pBdr>
          <w:bottom w:val="single" w:sz="4" w:space="1" w:color="auto"/>
        </w:pBdr>
        <w:jc w:val="left"/>
        <w:rPr>
          <w:b/>
          <w:sz w:val="22"/>
        </w:rPr>
      </w:pPr>
      <w:r w:rsidRPr="00F768F0">
        <w:rPr>
          <w:b/>
          <w:sz w:val="22"/>
        </w:rPr>
        <w:t>Background</w:t>
      </w:r>
    </w:p>
    <w:p w:rsidR="00552157" w:rsidRPr="00F768F0" w:rsidRDefault="00552157" w:rsidP="00552157">
      <w:pPr>
        <w:ind w:left="360"/>
        <w:rPr>
          <w:sz w:val="22"/>
        </w:rPr>
      </w:pPr>
    </w:p>
    <w:p w:rsidR="00D919B9" w:rsidRPr="00F768F0" w:rsidRDefault="00D919B9" w:rsidP="00DA38F0">
      <w:pPr>
        <w:jc w:val="both"/>
        <w:rPr>
          <w:sz w:val="22"/>
        </w:rPr>
      </w:pPr>
      <w:r w:rsidRPr="00F768F0">
        <w:rPr>
          <w:sz w:val="22"/>
        </w:rPr>
        <w:t xml:space="preserve">Like many other countries, Australia </w:t>
      </w:r>
      <w:r w:rsidR="00697440" w:rsidRPr="00F768F0">
        <w:rPr>
          <w:sz w:val="22"/>
        </w:rPr>
        <w:t>recognises that environmental sustainability is essential to social, economic and political sustainability</w:t>
      </w:r>
      <w:r w:rsidRPr="00F768F0">
        <w:rPr>
          <w:sz w:val="22"/>
        </w:rPr>
        <w:t xml:space="preserve">. Research has shown that the earlier children are </w:t>
      </w:r>
      <w:r w:rsidR="00697440" w:rsidRPr="00F768F0">
        <w:rPr>
          <w:sz w:val="22"/>
        </w:rPr>
        <w:t xml:space="preserve">given opportunities to connect with nature, learn about </w:t>
      </w:r>
      <w:r w:rsidRPr="00F768F0">
        <w:rPr>
          <w:sz w:val="22"/>
        </w:rPr>
        <w:t>the</w:t>
      </w:r>
      <w:r w:rsidR="00697440" w:rsidRPr="00F768F0">
        <w:rPr>
          <w:sz w:val="22"/>
        </w:rPr>
        <w:t xml:space="preserve"> environment</w:t>
      </w:r>
      <w:r w:rsidRPr="00F768F0">
        <w:rPr>
          <w:sz w:val="22"/>
        </w:rPr>
        <w:t xml:space="preserve"> and</w:t>
      </w:r>
      <w:r w:rsidR="00697440" w:rsidRPr="00F768F0">
        <w:rPr>
          <w:sz w:val="22"/>
        </w:rPr>
        <w:t xml:space="preserve"> our impact upon it</w:t>
      </w:r>
      <w:r w:rsidRPr="00F768F0">
        <w:rPr>
          <w:sz w:val="22"/>
        </w:rPr>
        <w:t>,</w:t>
      </w:r>
      <w:r w:rsidR="00697440" w:rsidRPr="00F768F0">
        <w:rPr>
          <w:sz w:val="22"/>
        </w:rPr>
        <w:t xml:space="preserve"> and</w:t>
      </w:r>
      <w:r w:rsidRPr="00F768F0">
        <w:rPr>
          <w:sz w:val="22"/>
        </w:rPr>
        <w:t xml:space="preserve"> to</w:t>
      </w:r>
      <w:r w:rsidR="00697440" w:rsidRPr="00F768F0">
        <w:rPr>
          <w:sz w:val="22"/>
        </w:rPr>
        <w:t xml:space="preserve"> develop the skills to </w:t>
      </w:r>
      <w:r w:rsidRPr="00F768F0">
        <w:rPr>
          <w:sz w:val="22"/>
        </w:rPr>
        <w:t xml:space="preserve">care for </w:t>
      </w:r>
      <w:r w:rsidR="00F768F0" w:rsidRPr="00F768F0">
        <w:rPr>
          <w:sz w:val="22"/>
        </w:rPr>
        <w:t>it, the more</w:t>
      </w:r>
      <w:r w:rsidRPr="00F768F0">
        <w:rPr>
          <w:sz w:val="22"/>
        </w:rPr>
        <w:t xml:space="preserve"> likely </w:t>
      </w:r>
      <w:r w:rsidR="00F768F0" w:rsidRPr="00F768F0">
        <w:rPr>
          <w:sz w:val="22"/>
        </w:rPr>
        <w:t>they will be environmentally responsible as adults.</w:t>
      </w:r>
    </w:p>
    <w:p w:rsidR="00F768F0" w:rsidRPr="00F768F0" w:rsidRDefault="00F768F0" w:rsidP="00DA38F0">
      <w:pPr>
        <w:jc w:val="both"/>
        <w:rPr>
          <w:sz w:val="22"/>
        </w:rPr>
      </w:pPr>
    </w:p>
    <w:p w:rsidR="00D919B9" w:rsidRPr="00F768F0" w:rsidRDefault="00F768F0" w:rsidP="00F768F0">
      <w:pPr>
        <w:jc w:val="both"/>
        <w:rPr>
          <w:sz w:val="22"/>
        </w:rPr>
      </w:pPr>
      <w:r w:rsidRPr="00F768F0">
        <w:rPr>
          <w:sz w:val="22"/>
        </w:rPr>
        <w:t xml:space="preserve">As part of this recognition, the </w:t>
      </w:r>
      <w:r w:rsidR="00D919B9" w:rsidRPr="00F768F0">
        <w:rPr>
          <w:sz w:val="22"/>
        </w:rPr>
        <w:t>National Quality Standard 2011 requires services to embed sustainable practices into their operations</w:t>
      </w:r>
      <w:r w:rsidRPr="00F768F0">
        <w:rPr>
          <w:sz w:val="22"/>
        </w:rPr>
        <w:t xml:space="preserve">, and to include its ideas, ideals, concepts and actions into the program. </w:t>
      </w:r>
    </w:p>
    <w:p w:rsidR="00D919B9" w:rsidRPr="00F768F0" w:rsidRDefault="00D919B9" w:rsidP="00697440">
      <w:pPr>
        <w:jc w:val="both"/>
        <w:rPr>
          <w:sz w:val="22"/>
        </w:rPr>
      </w:pPr>
    </w:p>
    <w:p w:rsidR="00552157" w:rsidRPr="0083267D" w:rsidRDefault="00552157" w:rsidP="007C5D07">
      <w:pPr>
        <w:pBdr>
          <w:bottom w:val="single" w:sz="4" w:space="1" w:color="auto"/>
        </w:pBdr>
        <w:jc w:val="left"/>
        <w:rPr>
          <w:b/>
          <w:sz w:val="22"/>
        </w:rPr>
      </w:pPr>
      <w:r w:rsidRPr="0083267D">
        <w:rPr>
          <w:b/>
          <w:sz w:val="22"/>
        </w:rPr>
        <w:t>Policy statement</w:t>
      </w:r>
    </w:p>
    <w:p w:rsidR="00552157" w:rsidRPr="009227E3" w:rsidRDefault="00552157" w:rsidP="00552157">
      <w:pPr>
        <w:ind w:left="360"/>
        <w:rPr>
          <w:color w:val="FF0000"/>
          <w:sz w:val="22"/>
        </w:rPr>
      </w:pPr>
    </w:p>
    <w:p w:rsidR="00552157" w:rsidRPr="009227E3" w:rsidRDefault="00552157" w:rsidP="00552157">
      <w:pPr>
        <w:suppressAutoHyphens/>
        <w:jc w:val="both"/>
        <w:rPr>
          <w:rFonts w:cs="Calibri"/>
          <w:sz w:val="22"/>
        </w:rPr>
      </w:pPr>
      <w:r w:rsidRPr="009227E3">
        <w:rPr>
          <w:rFonts w:cs="Calibri"/>
          <w:sz w:val="22"/>
        </w:rPr>
        <w:t xml:space="preserve">This Policy describes how the </w:t>
      </w:r>
      <w:r w:rsidR="00BD0AA7">
        <w:rPr>
          <w:rFonts w:cs="Calibri"/>
          <w:sz w:val="22"/>
        </w:rPr>
        <w:t>Service</w:t>
      </w:r>
      <w:r w:rsidRPr="009227E3">
        <w:rPr>
          <w:rFonts w:cs="Calibri"/>
          <w:sz w:val="22"/>
        </w:rPr>
        <w:t xml:space="preserve"> embeds sustainability into its practices, routines and educational program so that children develop understanding and respect for the environment and its finite resources. In addition, it outlines how the </w:t>
      </w:r>
      <w:r w:rsidR="00BD0AA7">
        <w:rPr>
          <w:rFonts w:cs="Calibri"/>
          <w:sz w:val="22"/>
        </w:rPr>
        <w:t>Service</w:t>
      </w:r>
      <w:r w:rsidRPr="009227E3">
        <w:rPr>
          <w:rFonts w:cs="Calibri"/>
          <w:sz w:val="22"/>
        </w:rPr>
        <w:t xml:space="preserve"> encourages educators, children and families to care and advocate for the environment throughout their lives.</w:t>
      </w:r>
    </w:p>
    <w:p w:rsidR="00552157" w:rsidRPr="0083267D" w:rsidRDefault="00552157" w:rsidP="00552157">
      <w:pPr>
        <w:rPr>
          <w:b/>
          <w:sz w:val="22"/>
        </w:rPr>
      </w:pPr>
      <w:bookmarkStart w:id="1" w:name="OLE_LINK4"/>
    </w:p>
    <w:bookmarkEnd w:id="1"/>
    <w:p w:rsidR="00552157" w:rsidRPr="0083267D" w:rsidRDefault="00552157" w:rsidP="007C5D07">
      <w:pPr>
        <w:pBdr>
          <w:bottom w:val="single" w:sz="4" w:space="1" w:color="auto"/>
        </w:pBdr>
        <w:jc w:val="left"/>
        <w:rPr>
          <w:b/>
          <w:sz w:val="22"/>
        </w:rPr>
      </w:pPr>
      <w:r w:rsidRPr="0083267D">
        <w:rPr>
          <w:b/>
          <w:sz w:val="22"/>
        </w:rPr>
        <w:t>Strategies and practices</w:t>
      </w:r>
    </w:p>
    <w:p w:rsidR="00552157" w:rsidRPr="001D4DA0" w:rsidRDefault="00552157" w:rsidP="00552157">
      <w:pPr>
        <w:suppressAutoHyphens/>
        <w:jc w:val="both"/>
        <w:rPr>
          <w:rFonts w:cs="Calibri"/>
          <w:color w:val="FF00FF"/>
          <w:sz w:val="22"/>
        </w:rPr>
      </w:pPr>
    </w:p>
    <w:p w:rsidR="00552157" w:rsidRPr="009227E3" w:rsidRDefault="00552157" w:rsidP="00462DD3">
      <w:pPr>
        <w:pStyle w:val="NoSpacing"/>
        <w:numPr>
          <w:ilvl w:val="0"/>
          <w:numId w:val="5"/>
        </w:numPr>
        <w:jc w:val="both"/>
      </w:pPr>
      <w:r w:rsidRPr="009227E3">
        <w:t xml:space="preserve">The </w:t>
      </w:r>
      <w:r w:rsidR="00BD0AA7">
        <w:t>Service</w:t>
      </w:r>
      <w:r w:rsidRPr="009227E3">
        <w:t xml:space="preserve"> seeks to provide a physical environment that includes natural features such as plants, trees, </w:t>
      </w:r>
      <w:r w:rsidR="00740901">
        <w:t>edible gardens, sand, rocks</w:t>
      </w:r>
      <w:r w:rsidRPr="009227E3">
        <w:t xml:space="preserve"> and water, and to allow children unhurried time in that environment.  </w:t>
      </w:r>
    </w:p>
    <w:p w:rsidR="00552157" w:rsidRDefault="00552157" w:rsidP="00552157">
      <w:pPr>
        <w:pStyle w:val="NoSpacing"/>
        <w:ind w:left="360"/>
        <w:jc w:val="both"/>
        <w:rPr>
          <w:color w:val="008000"/>
        </w:rPr>
      </w:pPr>
      <w:r>
        <w:rPr>
          <w:color w:val="008000"/>
        </w:rPr>
        <w:t xml:space="preserve"> </w:t>
      </w:r>
    </w:p>
    <w:p w:rsidR="00552157" w:rsidRPr="009227E3" w:rsidRDefault="00552157" w:rsidP="00462DD3">
      <w:pPr>
        <w:pStyle w:val="NoSpacing"/>
        <w:numPr>
          <w:ilvl w:val="0"/>
          <w:numId w:val="5"/>
        </w:numPr>
        <w:jc w:val="both"/>
      </w:pPr>
      <w:r w:rsidRPr="009227E3">
        <w:t xml:space="preserve">Sustainability is embedded in the </w:t>
      </w:r>
      <w:r w:rsidR="00BD0AA7">
        <w:t>Service</w:t>
      </w:r>
      <w:r w:rsidRPr="009227E3">
        <w:t>’s everyday routines and practices. These include:</w:t>
      </w:r>
    </w:p>
    <w:p w:rsidR="00552157" w:rsidRPr="009227E3" w:rsidRDefault="00552157" w:rsidP="00462DD3">
      <w:pPr>
        <w:pStyle w:val="NoSpacing"/>
        <w:numPr>
          <w:ilvl w:val="1"/>
          <w:numId w:val="5"/>
        </w:numPr>
        <w:jc w:val="both"/>
      </w:pPr>
      <w:r w:rsidRPr="009227E3">
        <w:t>Recycling, and use of recycled resources</w:t>
      </w:r>
    </w:p>
    <w:p w:rsidR="00552157" w:rsidRPr="009227E3" w:rsidRDefault="00552157" w:rsidP="00462DD3">
      <w:pPr>
        <w:pStyle w:val="NoSpacing"/>
        <w:numPr>
          <w:ilvl w:val="1"/>
          <w:numId w:val="5"/>
        </w:numPr>
        <w:jc w:val="both"/>
      </w:pPr>
      <w:r w:rsidRPr="009227E3">
        <w:t xml:space="preserve">Energy efficiency </w:t>
      </w:r>
    </w:p>
    <w:p w:rsidR="00552157" w:rsidRPr="009227E3" w:rsidRDefault="00552157" w:rsidP="00462DD3">
      <w:pPr>
        <w:pStyle w:val="NoSpacing"/>
        <w:numPr>
          <w:ilvl w:val="1"/>
          <w:numId w:val="5"/>
        </w:numPr>
        <w:jc w:val="both"/>
      </w:pPr>
      <w:r w:rsidRPr="009227E3">
        <w:t>Water conservation</w:t>
      </w:r>
    </w:p>
    <w:p w:rsidR="00552157" w:rsidRPr="009227E3" w:rsidRDefault="00552157" w:rsidP="00462DD3">
      <w:pPr>
        <w:pStyle w:val="NoSpacing"/>
        <w:numPr>
          <w:ilvl w:val="1"/>
          <w:numId w:val="5"/>
        </w:numPr>
        <w:jc w:val="both"/>
      </w:pPr>
      <w:r w:rsidRPr="009227E3">
        <w:t xml:space="preserve">Purchasing </w:t>
      </w:r>
    </w:p>
    <w:p w:rsidR="00552157" w:rsidRPr="009227E3" w:rsidRDefault="00552157" w:rsidP="00462DD3">
      <w:pPr>
        <w:pStyle w:val="NoSpacing"/>
        <w:numPr>
          <w:ilvl w:val="1"/>
          <w:numId w:val="5"/>
        </w:numPr>
        <w:jc w:val="both"/>
      </w:pPr>
      <w:r>
        <w:t xml:space="preserve">Composting. </w:t>
      </w:r>
    </w:p>
    <w:p w:rsidR="00552157" w:rsidRPr="0062282E" w:rsidRDefault="00552157" w:rsidP="00552157">
      <w:pPr>
        <w:pStyle w:val="NoSpacing"/>
        <w:ind w:left="1080"/>
        <w:jc w:val="both"/>
        <w:rPr>
          <w:color w:val="008000"/>
        </w:rPr>
      </w:pPr>
    </w:p>
    <w:p w:rsidR="00552157" w:rsidRPr="00A10773" w:rsidRDefault="00552157" w:rsidP="00462DD3">
      <w:pPr>
        <w:pStyle w:val="NoSpacing"/>
        <w:numPr>
          <w:ilvl w:val="0"/>
          <w:numId w:val="5"/>
        </w:numPr>
        <w:jc w:val="both"/>
      </w:pPr>
      <w:r w:rsidRPr="009227E3">
        <w:t xml:space="preserve">Reuse and recycle containers are set up throughout the </w:t>
      </w:r>
      <w:r w:rsidR="00BD0AA7">
        <w:t>Service</w:t>
      </w:r>
      <w:r w:rsidRPr="009227E3">
        <w:t xml:space="preserve">. Educators role model using </w:t>
      </w:r>
      <w:r w:rsidRPr="00A10773">
        <w:t xml:space="preserve">the containers and discuss the reasons for them with the children. They encourage the children </w:t>
      </w:r>
      <w:r w:rsidR="00003D74" w:rsidRPr="00A10773">
        <w:t xml:space="preserve">to </w:t>
      </w:r>
      <w:r w:rsidRPr="00A10773">
        <w:t xml:space="preserve">use these recycled materials and bring reusable items from home. </w:t>
      </w:r>
    </w:p>
    <w:p w:rsidR="00552157" w:rsidRDefault="00552157" w:rsidP="00552157">
      <w:pPr>
        <w:pStyle w:val="NoSpacing"/>
        <w:jc w:val="both"/>
      </w:pPr>
    </w:p>
    <w:p w:rsidR="00552157" w:rsidRPr="009227E3" w:rsidRDefault="00552157" w:rsidP="00462DD3">
      <w:pPr>
        <w:pStyle w:val="NoSpacing"/>
        <w:numPr>
          <w:ilvl w:val="0"/>
          <w:numId w:val="5"/>
        </w:numPr>
        <w:jc w:val="both"/>
      </w:pPr>
      <w:r w:rsidRPr="009227E3">
        <w:t xml:space="preserve">The </w:t>
      </w:r>
      <w:r w:rsidR="00BD0AA7">
        <w:t>Service</w:t>
      </w:r>
      <w:r w:rsidRPr="009227E3">
        <w:t xml:space="preserve"> accesses reversed cycle outlets for craft materials</w:t>
      </w:r>
      <w:r>
        <w:t xml:space="preserve"> where available</w:t>
      </w:r>
      <w:r w:rsidRPr="009227E3">
        <w:t>.</w:t>
      </w:r>
      <w:r>
        <w:t xml:space="preserve"> </w:t>
      </w:r>
    </w:p>
    <w:p w:rsidR="00552157" w:rsidRDefault="00552157" w:rsidP="00552157">
      <w:pPr>
        <w:pStyle w:val="NoSpacing"/>
        <w:jc w:val="both"/>
        <w:rPr>
          <w:color w:val="FF0000"/>
        </w:rPr>
      </w:pPr>
    </w:p>
    <w:p w:rsidR="00552157" w:rsidRPr="009227E3" w:rsidRDefault="00552157" w:rsidP="00462DD3">
      <w:pPr>
        <w:pStyle w:val="NoSpacing"/>
        <w:numPr>
          <w:ilvl w:val="0"/>
          <w:numId w:val="5"/>
        </w:numPr>
        <w:jc w:val="both"/>
      </w:pPr>
      <w:r w:rsidRPr="009227E3">
        <w:t xml:space="preserve">The </w:t>
      </w:r>
      <w:r w:rsidR="00BD0AA7">
        <w:t>Service</w:t>
      </w:r>
      <w:r w:rsidRPr="009227E3">
        <w:t xml:space="preserve"> practices energy conservation</w:t>
      </w:r>
    </w:p>
    <w:p w:rsidR="00552157" w:rsidRPr="009227E3" w:rsidRDefault="00552157" w:rsidP="00462DD3">
      <w:pPr>
        <w:pStyle w:val="NoSpacing"/>
        <w:numPr>
          <w:ilvl w:val="1"/>
          <w:numId w:val="5"/>
        </w:numPr>
        <w:jc w:val="both"/>
      </w:pPr>
      <w:r w:rsidRPr="009227E3">
        <w:t>air conditioning, lights and other electrical equipment are turned off when a room is not in use</w:t>
      </w:r>
    </w:p>
    <w:p w:rsidR="00552157" w:rsidRDefault="00552157" w:rsidP="00462DD3">
      <w:pPr>
        <w:pStyle w:val="NoSpacing"/>
        <w:numPr>
          <w:ilvl w:val="1"/>
          <w:numId w:val="5"/>
        </w:numPr>
        <w:jc w:val="both"/>
      </w:pPr>
      <w:r w:rsidRPr="009227E3">
        <w:t>computers, printers</w:t>
      </w:r>
      <w:r>
        <w:t xml:space="preserve"> and </w:t>
      </w:r>
      <w:r w:rsidRPr="009227E3">
        <w:t>photocopiers are turned off at the end of the day</w:t>
      </w:r>
      <w:r>
        <w:t xml:space="preserve">. </w:t>
      </w:r>
    </w:p>
    <w:p w:rsidR="00552157" w:rsidRPr="009227E3" w:rsidRDefault="00552157" w:rsidP="00552157">
      <w:pPr>
        <w:pStyle w:val="NoSpacing"/>
        <w:ind w:left="1080"/>
        <w:jc w:val="both"/>
      </w:pPr>
    </w:p>
    <w:p w:rsidR="00552157" w:rsidRPr="00F06DB1" w:rsidRDefault="00552157" w:rsidP="00462DD3">
      <w:pPr>
        <w:numPr>
          <w:ilvl w:val="0"/>
          <w:numId w:val="8"/>
        </w:numPr>
        <w:jc w:val="both"/>
        <w:rPr>
          <w:rFonts w:cs="Arial"/>
          <w:sz w:val="22"/>
        </w:rPr>
      </w:pPr>
      <w:r w:rsidRPr="00F06DB1">
        <w:rPr>
          <w:rFonts w:cs="Arial"/>
          <w:sz w:val="22"/>
        </w:rPr>
        <w:t xml:space="preserve">Water conservation is embedded in the </w:t>
      </w:r>
      <w:r w:rsidR="00BD0AA7">
        <w:rPr>
          <w:rFonts w:cs="Arial"/>
          <w:sz w:val="22"/>
        </w:rPr>
        <w:t>Service</w:t>
      </w:r>
      <w:r w:rsidRPr="00F06DB1">
        <w:rPr>
          <w:rFonts w:cs="Arial"/>
          <w:sz w:val="22"/>
        </w:rPr>
        <w:t>’s practices</w:t>
      </w:r>
    </w:p>
    <w:p w:rsidR="00552157" w:rsidRPr="00F06DB1" w:rsidRDefault="00552157" w:rsidP="00462DD3">
      <w:pPr>
        <w:numPr>
          <w:ilvl w:val="1"/>
          <w:numId w:val="8"/>
        </w:numPr>
        <w:jc w:val="both"/>
        <w:rPr>
          <w:rFonts w:cs="Arial"/>
          <w:sz w:val="22"/>
        </w:rPr>
      </w:pPr>
      <w:r w:rsidRPr="00F06DB1">
        <w:rPr>
          <w:rFonts w:cs="ArialMT"/>
          <w:sz w:val="22"/>
        </w:rPr>
        <w:t>only the amount of water required to undertake programmed water play is used</w:t>
      </w:r>
    </w:p>
    <w:p w:rsidR="00552157" w:rsidRPr="00F06DB1" w:rsidRDefault="00552157" w:rsidP="00462DD3">
      <w:pPr>
        <w:numPr>
          <w:ilvl w:val="1"/>
          <w:numId w:val="8"/>
        </w:numPr>
        <w:jc w:val="both"/>
        <w:rPr>
          <w:rFonts w:cs="Arial"/>
          <w:sz w:val="22"/>
        </w:rPr>
      </w:pPr>
      <w:r w:rsidRPr="00F06DB1">
        <w:rPr>
          <w:rFonts w:cs="ArialMT"/>
          <w:sz w:val="22"/>
        </w:rPr>
        <w:t>water used in water play is emptied onto gardens</w:t>
      </w:r>
    </w:p>
    <w:p w:rsidR="00552157" w:rsidRPr="00F06DB1" w:rsidRDefault="00552157" w:rsidP="00462DD3">
      <w:pPr>
        <w:numPr>
          <w:ilvl w:val="1"/>
          <w:numId w:val="8"/>
        </w:numPr>
        <w:jc w:val="both"/>
        <w:rPr>
          <w:rFonts w:cs="Arial"/>
          <w:sz w:val="22"/>
        </w:rPr>
      </w:pPr>
      <w:r w:rsidRPr="00F06DB1">
        <w:rPr>
          <w:rFonts w:cs="ArialMT"/>
          <w:sz w:val="22"/>
        </w:rPr>
        <w:t>water play is discontinued during water restrictions, and the reasons explained to the children</w:t>
      </w:r>
    </w:p>
    <w:p w:rsidR="00552157" w:rsidRPr="00F06DB1" w:rsidRDefault="00552157" w:rsidP="00462DD3">
      <w:pPr>
        <w:numPr>
          <w:ilvl w:val="1"/>
          <w:numId w:val="8"/>
        </w:numPr>
        <w:jc w:val="both"/>
        <w:rPr>
          <w:rFonts w:cs="Arial"/>
          <w:sz w:val="22"/>
        </w:rPr>
      </w:pPr>
      <w:r w:rsidRPr="00F06DB1">
        <w:rPr>
          <w:rFonts w:cs="ArialMT"/>
          <w:sz w:val="22"/>
        </w:rPr>
        <w:lastRenderedPageBreak/>
        <w:t xml:space="preserve">educators encourage children to turn taps off to avoid wastage </w:t>
      </w:r>
    </w:p>
    <w:p w:rsidR="00552157" w:rsidRDefault="00552157" w:rsidP="00462DD3">
      <w:pPr>
        <w:numPr>
          <w:ilvl w:val="1"/>
          <w:numId w:val="8"/>
        </w:numPr>
        <w:jc w:val="both"/>
        <w:rPr>
          <w:rFonts w:cs="Arial"/>
          <w:sz w:val="22"/>
        </w:rPr>
      </w:pPr>
      <w:r w:rsidRPr="00F06DB1">
        <w:rPr>
          <w:rFonts w:cs="Arial"/>
          <w:sz w:val="22"/>
        </w:rPr>
        <w:t>water conservation posters are displayed in bathrooms</w:t>
      </w:r>
      <w:r>
        <w:rPr>
          <w:rFonts w:cs="Arial"/>
          <w:sz w:val="22"/>
        </w:rPr>
        <w:t xml:space="preserve">. </w:t>
      </w:r>
    </w:p>
    <w:p w:rsidR="00552157" w:rsidRPr="00F06DB1" w:rsidRDefault="00552157" w:rsidP="00552157">
      <w:pPr>
        <w:jc w:val="both"/>
        <w:rPr>
          <w:rFonts w:cs="Arial"/>
          <w:sz w:val="22"/>
        </w:rPr>
      </w:pPr>
      <w:r>
        <w:rPr>
          <w:rFonts w:cs="Arial"/>
          <w:sz w:val="22"/>
        </w:rPr>
        <w:t xml:space="preserve"> </w:t>
      </w:r>
      <w:r>
        <w:rPr>
          <w:rFonts w:cs="Arial"/>
          <w:sz w:val="22"/>
        </w:rPr>
        <w:tab/>
        <w:t xml:space="preserve">Refer to the </w:t>
      </w:r>
      <w:r w:rsidR="00BD0AA7">
        <w:rPr>
          <w:rFonts w:cs="Arial"/>
          <w:sz w:val="22"/>
        </w:rPr>
        <w:t>Service</w:t>
      </w:r>
      <w:r>
        <w:rPr>
          <w:rFonts w:cs="Arial"/>
          <w:sz w:val="22"/>
        </w:rPr>
        <w:t xml:space="preserve">’s </w:t>
      </w:r>
      <w:r w:rsidRPr="009227E3">
        <w:rPr>
          <w:rFonts w:cs="Arial"/>
          <w:i/>
          <w:sz w:val="22"/>
        </w:rPr>
        <w:t>Water Safety Policy</w:t>
      </w:r>
      <w:r>
        <w:rPr>
          <w:rFonts w:cs="Arial"/>
          <w:sz w:val="22"/>
        </w:rPr>
        <w:t xml:space="preserve">. </w:t>
      </w:r>
    </w:p>
    <w:p w:rsidR="00552157" w:rsidRPr="00F06DB1" w:rsidRDefault="00552157" w:rsidP="00552157">
      <w:pPr>
        <w:ind w:left="1080"/>
        <w:jc w:val="both"/>
        <w:rPr>
          <w:rFonts w:cs="Arial"/>
          <w:sz w:val="22"/>
        </w:rPr>
      </w:pPr>
    </w:p>
    <w:p w:rsidR="00552157" w:rsidRPr="009227E3" w:rsidRDefault="00552157" w:rsidP="00462DD3">
      <w:pPr>
        <w:pStyle w:val="NoSpacing"/>
        <w:numPr>
          <w:ilvl w:val="0"/>
          <w:numId w:val="5"/>
        </w:numPr>
        <w:jc w:val="both"/>
      </w:pPr>
      <w:r w:rsidRPr="009227E3">
        <w:t xml:space="preserve">When purchasing equipment and supplies, the </w:t>
      </w:r>
      <w:r w:rsidR="00BD0AA7">
        <w:t>Service</w:t>
      </w:r>
      <w:r w:rsidRPr="009227E3">
        <w:t xml:space="preserve"> chooses items that are as eco-friendly as practicable. Preferred items are:  </w:t>
      </w:r>
    </w:p>
    <w:p w:rsidR="00552157" w:rsidRPr="009227E3" w:rsidRDefault="00552157" w:rsidP="00462DD3">
      <w:pPr>
        <w:pStyle w:val="NoSpacing"/>
        <w:numPr>
          <w:ilvl w:val="1"/>
          <w:numId w:val="5"/>
        </w:numPr>
        <w:jc w:val="both"/>
      </w:pPr>
      <w:r w:rsidRPr="009227E3">
        <w:t xml:space="preserve">made from natural materials and fibres (e.g. wood, cotton, cardboard, metals) </w:t>
      </w:r>
    </w:p>
    <w:p w:rsidR="00552157" w:rsidRPr="009227E3" w:rsidRDefault="00552157" w:rsidP="00462DD3">
      <w:pPr>
        <w:pStyle w:val="NoSpacing"/>
        <w:numPr>
          <w:ilvl w:val="1"/>
          <w:numId w:val="5"/>
        </w:numPr>
        <w:jc w:val="both"/>
      </w:pPr>
      <w:r w:rsidRPr="009227E3">
        <w:t>locally or Australian made</w:t>
      </w:r>
    </w:p>
    <w:p w:rsidR="00552157" w:rsidRPr="009227E3" w:rsidRDefault="00552157" w:rsidP="00462DD3">
      <w:pPr>
        <w:pStyle w:val="NoSpacing"/>
        <w:numPr>
          <w:ilvl w:val="1"/>
          <w:numId w:val="5"/>
        </w:numPr>
        <w:jc w:val="both"/>
      </w:pPr>
      <w:r w:rsidRPr="009227E3">
        <w:t xml:space="preserve">made from renewable, reused, or recycled materials </w:t>
      </w:r>
    </w:p>
    <w:p w:rsidR="00552157" w:rsidRPr="009227E3" w:rsidRDefault="00552157" w:rsidP="00462DD3">
      <w:pPr>
        <w:pStyle w:val="NoSpacing"/>
        <w:numPr>
          <w:ilvl w:val="1"/>
          <w:numId w:val="5"/>
        </w:numPr>
        <w:jc w:val="both"/>
      </w:pPr>
      <w:r w:rsidRPr="009227E3">
        <w:t>repairable</w:t>
      </w:r>
    </w:p>
    <w:p w:rsidR="00552157" w:rsidRPr="009227E3" w:rsidRDefault="00552157" w:rsidP="00462DD3">
      <w:pPr>
        <w:pStyle w:val="NoSpacing"/>
        <w:numPr>
          <w:ilvl w:val="1"/>
          <w:numId w:val="5"/>
        </w:numPr>
        <w:jc w:val="both"/>
      </w:pPr>
      <w:proofErr w:type="gramStart"/>
      <w:r w:rsidRPr="009227E3">
        <w:t>durable</w:t>
      </w:r>
      <w:proofErr w:type="gramEnd"/>
      <w:r w:rsidRPr="009227E3">
        <w:t>, and able to washed or wiped clean</w:t>
      </w:r>
      <w:r>
        <w:t xml:space="preserve">. </w:t>
      </w:r>
      <w:r w:rsidRPr="009227E3">
        <w:t xml:space="preserve"> </w:t>
      </w:r>
    </w:p>
    <w:p w:rsidR="00552157" w:rsidRPr="009227E3" w:rsidRDefault="00552157" w:rsidP="00552157">
      <w:pPr>
        <w:pStyle w:val="NoSpacing"/>
        <w:ind w:left="360"/>
        <w:jc w:val="both"/>
      </w:pPr>
    </w:p>
    <w:p w:rsidR="00552157" w:rsidRPr="00740901" w:rsidRDefault="00552157" w:rsidP="00740901">
      <w:pPr>
        <w:numPr>
          <w:ilvl w:val="0"/>
          <w:numId w:val="6"/>
        </w:numPr>
        <w:autoSpaceDE w:val="0"/>
        <w:autoSpaceDN w:val="0"/>
        <w:adjustRightInd w:val="0"/>
        <w:jc w:val="both"/>
        <w:rPr>
          <w:rFonts w:cs="Arial"/>
          <w:sz w:val="22"/>
        </w:rPr>
      </w:pPr>
      <w:r w:rsidRPr="009227E3">
        <w:rPr>
          <w:rFonts w:cs="Arial"/>
          <w:sz w:val="22"/>
        </w:rPr>
        <w:t xml:space="preserve">The </w:t>
      </w:r>
      <w:r w:rsidR="00BD0AA7">
        <w:rPr>
          <w:rFonts w:cs="Arial"/>
          <w:sz w:val="22"/>
        </w:rPr>
        <w:t>Service</w:t>
      </w:r>
      <w:r w:rsidRPr="009227E3">
        <w:rPr>
          <w:rFonts w:cs="Arial"/>
          <w:sz w:val="22"/>
        </w:rPr>
        <w:t xml:space="preserve"> embraces green cleaning. Wherever possible, and without compromising health </w:t>
      </w:r>
      <w:r w:rsidRPr="00390A74">
        <w:rPr>
          <w:rFonts w:cs="Arial"/>
          <w:sz w:val="22"/>
        </w:rPr>
        <w:t xml:space="preserve">and safety, the </w:t>
      </w:r>
      <w:r w:rsidR="00BD0AA7">
        <w:rPr>
          <w:rFonts w:cs="Arial"/>
          <w:sz w:val="22"/>
        </w:rPr>
        <w:t>Service</w:t>
      </w:r>
      <w:r w:rsidRPr="00390A74">
        <w:rPr>
          <w:rFonts w:cs="Arial"/>
          <w:sz w:val="22"/>
        </w:rPr>
        <w:t xml:space="preserve"> replaces chemical cleaning agents with eco-friendly cleaning products. </w:t>
      </w:r>
    </w:p>
    <w:p w:rsidR="00552157" w:rsidRPr="00390A74" w:rsidRDefault="00552157" w:rsidP="00552157">
      <w:pPr>
        <w:pStyle w:val="NoSpacing"/>
        <w:ind w:left="360"/>
        <w:jc w:val="both"/>
      </w:pPr>
    </w:p>
    <w:p w:rsidR="00552157" w:rsidRPr="009227E3" w:rsidRDefault="00552157" w:rsidP="00462DD3">
      <w:pPr>
        <w:pStyle w:val="NoSpacing"/>
        <w:numPr>
          <w:ilvl w:val="0"/>
          <w:numId w:val="5"/>
        </w:numPr>
        <w:jc w:val="both"/>
      </w:pPr>
      <w:r w:rsidRPr="009227E3">
        <w:t>Educators intentionally teach children about caring for the environment (e.g. energy efficiency, water saving), and involve them in planned experiences that develop life skills such as growing and preparing food, waste reduction and recycling.</w:t>
      </w:r>
      <w:r>
        <w:t xml:space="preserve"> </w:t>
      </w:r>
    </w:p>
    <w:p w:rsidR="00552157" w:rsidRPr="009227E3" w:rsidRDefault="00552157" w:rsidP="00552157">
      <w:pPr>
        <w:pStyle w:val="NoSpacing"/>
        <w:jc w:val="both"/>
      </w:pPr>
    </w:p>
    <w:p w:rsidR="00552157" w:rsidRPr="009227E3" w:rsidRDefault="00552157" w:rsidP="00462DD3">
      <w:pPr>
        <w:pStyle w:val="NoSpacing"/>
        <w:numPr>
          <w:ilvl w:val="0"/>
          <w:numId w:val="5"/>
        </w:numPr>
        <w:jc w:val="both"/>
      </w:pPr>
      <w:r w:rsidRPr="009227E3">
        <w:t>Educators remain alert to teachable moments (e.g. noisily feeding birds, rainbows, sun showers, cloud patterns) to share the awe and wonder of the natural world with children.</w:t>
      </w:r>
      <w:r>
        <w:t xml:space="preserve"> </w:t>
      </w:r>
    </w:p>
    <w:p w:rsidR="00552157" w:rsidRDefault="00552157" w:rsidP="00552157">
      <w:pPr>
        <w:pStyle w:val="NoSpacing"/>
        <w:jc w:val="both"/>
        <w:rPr>
          <w:color w:val="008000"/>
        </w:rPr>
      </w:pPr>
    </w:p>
    <w:p w:rsidR="00552157" w:rsidRDefault="00552157" w:rsidP="00462DD3">
      <w:pPr>
        <w:pStyle w:val="NoSpacing"/>
        <w:numPr>
          <w:ilvl w:val="0"/>
          <w:numId w:val="5"/>
        </w:numPr>
        <w:jc w:val="both"/>
      </w:pPr>
      <w:r w:rsidRPr="009227E3">
        <w:t xml:space="preserve">The </w:t>
      </w:r>
      <w:r w:rsidR="00BD0AA7">
        <w:t>Service</w:t>
      </w:r>
      <w:r w:rsidRPr="009227E3">
        <w:t xml:space="preserve"> regularly shares information and ideas about sustainable practices with families via notice boards, newsletters, information nights, educator-parent meetings, website and face-to-face conversations to ensure a consistent message between the home and </w:t>
      </w:r>
      <w:r w:rsidR="00BD0AA7">
        <w:t>Service</w:t>
      </w:r>
      <w:r w:rsidRPr="009227E3">
        <w:t xml:space="preserve">. In addition, the </w:t>
      </w:r>
      <w:r w:rsidR="00BD0AA7">
        <w:t>Service</w:t>
      </w:r>
      <w:r w:rsidRPr="009227E3">
        <w:t xml:space="preserve"> actively seeks ideas and resources on sustainability f</w:t>
      </w:r>
      <w:r>
        <w:t xml:space="preserve">rom families. </w:t>
      </w:r>
    </w:p>
    <w:p w:rsidR="00907CCD" w:rsidRDefault="00907CCD" w:rsidP="00907CCD">
      <w:pPr>
        <w:pStyle w:val="NoSpacing"/>
        <w:ind w:left="720"/>
        <w:jc w:val="both"/>
      </w:pPr>
    </w:p>
    <w:p w:rsidR="00907CCD" w:rsidRPr="00907CCD" w:rsidRDefault="00907CCD" w:rsidP="00907CCD">
      <w:pPr>
        <w:pStyle w:val="NoSpacing"/>
        <w:numPr>
          <w:ilvl w:val="0"/>
          <w:numId w:val="5"/>
        </w:numPr>
        <w:jc w:val="both"/>
      </w:pPr>
      <w:r>
        <w:t xml:space="preserve">The Service takes every opportunity to </w:t>
      </w:r>
      <w:r w:rsidRPr="00907CCD">
        <w:t>involve families and the broader community in</w:t>
      </w:r>
      <w:r w:rsidR="00ED1ADE">
        <w:t xml:space="preserve"> its </w:t>
      </w:r>
      <w:r w:rsidRPr="00907CCD">
        <w:t xml:space="preserve"> sustainability practices and </w:t>
      </w:r>
      <w:r w:rsidR="00ED1ADE">
        <w:t xml:space="preserve">in </w:t>
      </w:r>
      <w:r w:rsidRPr="00907CCD">
        <w:t xml:space="preserve">educating children about the environment. </w:t>
      </w:r>
    </w:p>
    <w:p w:rsidR="00552157" w:rsidRDefault="00552157" w:rsidP="00552157">
      <w:pPr>
        <w:pStyle w:val="NoSpacing"/>
        <w:jc w:val="both"/>
      </w:pPr>
    </w:p>
    <w:p w:rsidR="00552157" w:rsidRPr="00740901" w:rsidRDefault="00552157" w:rsidP="00740901">
      <w:pPr>
        <w:pStyle w:val="NoSpacing"/>
        <w:numPr>
          <w:ilvl w:val="0"/>
          <w:numId w:val="5"/>
        </w:numPr>
        <w:jc w:val="both"/>
      </w:pPr>
      <w:r w:rsidRPr="009227E3">
        <w:t xml:space="preserve">Environmental issues are a regular item on the team meeting agenda, and resources from recognised authorities introduced and discussed. </w:t>
      </w:r>
      <w:bookmarkStart w:id="2" w:name="_GoBack"/>
      <w:bookmarkEnd w:id="2"/>
    </w:p>
    <w:p w:rsidR="00552157" w:rsidRPr="006E09DD" w:rsidRDefault="00552157" w:rsidP="00552157">
      <w:pPr>
        <w:pBdr>
          <w:bottom w:val="single" w:sz="4" w:space="1" w:color="auto"/>
        </w:pBdr>
        <w:rPr>
          <w:b/>
          <w:sz w:val="22"/>
        </w:rPr>
      </w:pPr>
    </w:p>
    <w:p w:rsidR="00552157" w:rsidRPr="006E09DD" w:rsidRDefault="00552157" w:rsidP="007C5D07">
      <w:pPr>
        <w:pBdr>
          <w:bottom w:val="single" w:sz="4" w:space="1" w:color="auto"/>
        </w:pBdr>
        <w:jc w:val="left"/>
        <w:rPr>
          <w:sz w:val="22"/>
        </w:rPr>
      </w:pPr>
      <w:r w:rsidRPr="006E09DD">
        <w:rPr>
          <w:b/>
          <w:sz w:val="22"/>
        </w:rPr>
        <w:t>Responsibilities of parents</w:t>
      </w:r>
    </w:p>
    <w:p w:rsidR="00552157" w:rsidRPr="006E09DD" w:rsidRDefault="00552157" w:rsidP="00552157">
      <w:pPr>
        <w:rPr>
          <w:i/>
          <w:sz w:val="22"/>
        </w:rPr>
      </w:pPr>
    </w:p>
    <w:p w:rsidR="00552157" w:rsidRDefault="00552157" w:rsidP="00462DD3">
      <w:pPr>
        <w:numPr>
          <w:ilvl w:val="0"/>
          <w:numId w:val="2"/>
        </w:numPr>
        <w:autoSpaceDE w:val="0"/>
        <w:autoSpaceDN w:val="0"/>
        <w:adjustRightInd w:val="0"/>
        <w:spacing w:after="200" w:line="276" w:lineRule="auto"/>
        <w:jc w:val="both"/>
        <w:rPr>
          <w:rFonts w:cs="ComicSansMS"/>
          <w:sz w:val="22"/>
          <w:lang w:eastAsia="en-AU"/>
        </w:rPr>
      </w:pPr>
      <w:r>
        <w:rPr>
          <w:rFonts w:cs="ComicSansMS"/>
          <w:sz w:val="22"/>
          <w:lang w:eastAsia="en-AU"/>
        </w:rPr>
        <w:t xml:space="preserve">To continue the </w:t>
      </w:r>
      <w:r w:rsidR="00BD0AA7">
        <w:rPr>
          <w:rFonts w:cs="ComicSansMS"/>
          <w:sz w:val="22"/>
          <w:lang w:eastAsia="en-AU"/>
        </w:rPr>
        <w:t>Service</w:t>
      </w:r>
      <w:r>
        <w:rPr>
          <w:rFonts w:cs="ComicSansMS"/>
          <w:sz w:val="22"/>
          <w:lang w:eastAsia="en-AU"/>
        </w:rPr>
        <w:t>’s sustainability message at home.</w:t>
      </w:r>
    </w:p>
    <w:p w:rsidR="00552157" w:rsidRPr="006E09DD" w:rsidRDefault="00552157" w:rsidP="00462DD3">
      <w:pPr>
        <w:numPr>
          <w:ilvl w:val="0"/>
          <w:numId w:val="2"/>
        </w:numPr>
        <w:autoSpaceDE w:val="0"/>
        <w:autoSpaceDN w:val="0"/>
        <w:adjustRightInd w:val="0"/>
        <w:spacing w:after="200" w:line="276" w:lineRule="auto"/>
        <w:jc w:val="both"/>
        <w:rPr>
          <w:rFonts w:cs="ComicSansMS"/>
          <w:sz w:val="22"/>
          <w:lang w:eastAsia="en-AU"/>
        </w:rPr>
      </w:pPr>
      <w:r>
        <w:rPr>
          <w:rFonts w:cs="ComicSansMS"/>
          <w:sz w:val="22"/>
          <w:lang w:eastAsia="en-AU"/>
        </w:rPr>
        <w:t xml:space="preserve">To contribute ideas and resources. </w:t>
      </w:r>
    </w:p>
    <w:p w:rsidR="00CA4B72" w:rsidRDefault="00CA4B72" w:rsidP="00CA4B72">
      <w:pPr>
        <w:pBdr>
          <w:bottom w:val="single" w:sz="4" w:space="1" w:color="auto"/>
        </w:pBdr>
        <w:jc w:val="both"/>
        <w:rPr>
          <w:sz w:val="22"/>
        </w:rPr>
      </w:pPr>
      <w:r>
        <w:rPr>
          <w:b/>
          <w:sz w:val="22"/>
        </w:rPr>
        <w:t xml:space="preserve">Procedure and </w:t>
      </w:r>
      <w:r w:rsidR="009F704C">
        <w:rPr>
          <w:b/>
          <w:sz w:val="22"/>
        </w:rPr>
        <w:t>f</w:t>
      </w:r>
      <w:r>
        <w:rPr>
          <w:b/>
          <w:sz w:val="22"/>
        </w:rPr>
        <w:t>orms</w:t>
      </w:r>
    </w:p>
    <w:p w:rsidR="00CA4B72" w:rsidRDefault="00CA4B72" w:rsidP="00CA4B72">
      <w:pPr>
        <w:jc w:val="both"/>
        <w:rPr>
          <w:i/>
          <w:color w:val="FF0000"/>
          <w:sz w:val="22"/>
        </w:rPr>
      </w:pPr>
    </w:p>
    <w:p w:rsidR="00CA4B72" w:rsidRDefault="00CA4B72" w:rsidP="00CA4B72">
      <w:pPr>
        <w:numPr>
          <w:ilvl w:val="0"/>
          <w:numId w:val="10"/>
        </w:numPr>
        <w:autoSpaceDE w:val="0"/>
        <w:autoSpaceDN w:val="0"/>
        <w:adjustRightInd w:val="0"/>
        <w:jc w:val="both"/>
        <w:rPr>
          <w:b/>
          <w:sz w:val="22"/>
        </w:rPr>
      </w:pPr>
      <w:r>
        <w:rPr>
          <w:sz w:val="22"/>
        </w:rPr>
        <w:t>Recycling Wish List</w:t>
      </w:r>
    </w:p>
    <w:p w:rsidR="00CA4B72" w:rsidRDefault="00CA4B72" w:rsidP="007C5D07">
      <w:pPr>
        <w:pBdr>
          <w:bottom w:val="single" w:sz="4" w:space="1" w:color="auto"/>
        </w:pBdr>
        <w:jc w:val="left"/>
        <w:rPr>
          <w:b/>
          <w:sz w:val="22"/>
        </w:rPr>
      </w:pPr>
    </w:p>
    <w:p w:rsidR="00552157" w:rsidRPr="006E09DD" w:rsidRDefault="00552157" w:rsidP="007C5D07">
      <w:pPr>
        <w:pBdr>
          <w:bottom w:val="single" w:sz="4" w:space="1" w:color="auto"/>
        </w:pBdr>
        <w:jc w:val="left"/>
        <w:rPr>
          <w:b/>
          <w:sz w:val="22"/>
        </w:rPr>
      </w:pPr>
      <w:r w:rsidRPr="006E09DD">
        <w:rPr>
          <w:b/>
          <w:sz w:val="22"/>
        </w:rPr>
        <w:t>Links to other policies</w:t>
      </w:r>
    </w:p>
    <w:p w:rsidR="00552157" w:rsidRPr="006E09DD" w:rsidRDefault="00552157" w:rsidP="00552157">
      <w:pPr>
        <w:rPr>
          <w:sz w:val="22"/>
        </w:rPr>
      </w:pPr>
    </w:p>
    <w:p w:rsidR="00552157" w:rsidRPr="009E12AC" w:rsidRDefault="00552157" w:rsidP="00462DD3">
      <w:pPr>
        <w:numPr>
          <w:ilvl w:val="0"/>
          <w:numId w:val="3"/>
        </w:numPr>
        <w:jc w:val="left"/>
        <w:rPr>
          <w:sz w:val="22"/>
        </w:rPr>
      </w:pPr>
      <w:r w:rsidRPr="009E12AC">
        <w:rPr>
          <w:sz w:val="22"/>
        </w:rPr>
        <w:t>Educational Program Policy</w:t>
      </w:r>
    </w:p>
    <w:p w:rsidR="00552157" w:rsidRPr="009E12AC" w:rsidRDefault="00552157" w:rsidP="00462DD3">
      <w:pPr>
        <w:numPr>
          <w:ilvl w:val="0"/>
          <w:numId w:val="3"/>
        </w:numPr>
        <w:jc w:val="left"/>
        <w:rPr>
          <w:sz w:val="22"/>
        </w:rPr>
      </w:pPr>
      <w:r w:rsidRPr="009E12AC">
        <w:rPr>
          <w:sz w:val="22"/>
        </w:rPr>
        <w:t>Water Safety Policy</w:t>
      </w:r>
    </w:p>
    <w:p w:rsidR="00552157" w:rsidRDefault="00552157" w:rsidP="00552157">
      <w:pPr>
        <w:rPr>
          <w:sz w:val="22"/>
        </w:rPr>
      </w:pPr>
    </w:p>
    <w:p w:rsidR="00552157" w:rsidRPr="0083267D" w:rsidRDefault="00552157" w:rsidP="00552157">
      <w:pPr>
        <w:pBdr>
          <w:bottom w:val="single" w:sz="4" w:space="1" w:color="auto"/>
        </w:pBdr>
        <w:jc w:val="both"/>
        <w:rPr>
          <w:b/>
          <w:sz w:val="22"/>
        </w:rPr>
      </w:pPr>
      <w:r w:rsidRPr="0083267D">
        <w:rPr>
          <w:b/>
          <w:sz w:val="22"/>
        </w:rPr>
        <w:t xml:space="preserve">Links Education and Care </w:t>
      </w:r>
      <w:r w:rsidR="007C5D07">
        <w:rPr>
          <w:b/>
          <w:sz w:val="22"/>
        </w:rPr>
        <w:t>Services</w:t>
      </w:r>
      <w:r w:rsidRPr="0083267D">
        <w:rPr>
          <w:b/>
          <w:sz w:val="22"/>
        </w:rPr>
        <w:t xml:space="preserve"> National Regulations</w:t>
      </w:r>
      <w:r>
        <w:rPr>
          <w:b/>
          <w:sz w:val="22"/>
        </w:rPr>
        <w:t xml:space="preserve"> 2011, </w:t>
      </w:r>
      <w:r w:rsidRPr="0083267D">
        <w:rPr>
          <w:b/>
          <w:sz w:val="22"/>
        </w:rPr>
        <w:t>National Quality Standard</w:t>
      </w:r>
      <w:r>
        <w:rPr>
          <w:b/>
          <w:sz w:val="22"/>
        </w:rPr>
        <w:t xml:space="preserve"> 2011</w:t>
      </w:r>
    </w:p>
    <w:p w:rsidR="00552157" w:rsidRDefault="00552157" w:rsidP="00552157">
      <w:pPr>
        <w:pStyle w:val="NoSpacing"/>
        <w:jc w:val="both"/>
        <w:rPr>
          <w:rFonts w:cs="Arial"/>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7"/>
        <w:gridCol w:w="822"/>
        <w:gridCol w:w="7367"/>
      </w:tblGrid>
      <w:tr w:rsidR="00552157" w:rsidRPr="00BD0754" w:rsidTr="005E18A5">
        <w:tc>
          <w:tcPr>
            <w:tcW w:w="667" w:type="dxa"/>
          </w:tcPr>
          <w:p w:rsidR="00552157" w:rsidRPr="00BD0754" w:rsidRDefault="00552157" w:rsidP="005E18A5">
            <w:pPr>
              <w:rPr>
                <w:rFonts w:cs="Arial"/>
                <w:bCs/>
                <w:sz w:val="18"/>
                <w:szCs w:val="18"/>
              </w:rPr>
            </w:pPr>
            <w:r w:rsidRPr="00BD0754">
              <w:rPr>
                <w:rFonts w:cs="Arial"/>
                <w:bCs/>
                <w:sz w:val="18"/>
                <w:szCs w:val="18"/>
              </w:rPr>
              <w:t>QA</w:t>
            </w:r>
          </w:p>
        </w:tc>
        <w:tc>
          <w:tcPr>
            <w:tcW w:w="822" w:type="dxa"/>
          </w:tcPr>
          <w:p w:rsidR="00552157" w:rsidRPr="00BD0754" w:rsidRDefault="00552157" w:rsidP="005E18A5">
            <w:pPr>
              <w:rPr>
                <w:rFonts w:cs="Calibri"/>
                <w:sz w:val="18"/>
                <w:szCs w:val="18"/>
              </w:rPr>
            </w:pPr>
            <w:r w:rsidRPr="00BD0754">
              <w:rPr>
                <w:rFonts w:cs="Calibri"/>
                <w:sz w:val="18"/>
                <w:szCs w:val="18"/>
              </w:rPr>
              <w:t>3.1.1</w:t>
            </w:r>
          </w:p>
        </w:tc>
        <w:tc>
          <w:tcPr>
            <w:tcW w:w="7367" w:type="dxa"/>
          </w:tcPr>
          <w:p w:rsidR="00552157" w:rsidRPr="00BD0754" w:rsidRDefault="00916A4A" w:rsidP="005E18A5">
            <w:pPr>
              <w:pStyle w:val="Pa7"/>
              <w:spacing w:before="40" w:after="40"/>
              <w:rPr>
                <w:rStyle w:val="A15"/>
                <w:rFonts w:ascii="Calibri" w:hAnsi="Calibri" w:cs="Calibri"/>
                <w:sz w:val="18"/>
                <w:szCs w:val="18"/>
              </w:rPr>
            </w:pPr>
            <w:r w:rsidRPr="00916A4A">
              <w:rPr>
                <w:rStyle w:val="A15"/>
                <w:rFonts w:ascii="Calibri" w:hAnsi="Calibri" w:cs="Calibri"/>
                <w:sz w:val="18"/>
                <w:szCs w:val="18"/>
              </w:rPr>
              <w:t>Outdoor and indoor spaces are organised and adapted to support every child's participation and to engage every child in quality experiences in both built and natural environments</w:t>
            </w:r>
          </w:p>
        </w:tc>
      </w:tr>
      <w:tr w:rsidR="00552157" w:rsidRPr="00BD0754" w:rsidTr="005E18A5">
        <w:tc>
          <w:tcPr>
            <w:tcW w:w="667" w:type="dxa"/>
          </w:tcPr>
          <w:p w:rsidR="00552157" w:rsidRPr="00BD0754" w:rsidRDefault="00552157" w:rsidP="005E18A5">
            <w:pPr>
              <w:rPr>
                <w:rFonts w:cs="Calibri"/>
                <w:sz w:val="18"/>
                <w:szCs w:val="18"/>
              </w:rPr>
            </w:pPr>
            <w:r w:rsidRPr="00BD0754">
              <w:rPr>
                <w:rFonts w:cs="Arial"/>
                <w:bCs/>
                <w:sz w:val="18"/>
                <w:szCs w:val="18"/>
              </w:rPr>
              <w:t xml:space="preserve"> </w:t>
            </w:r>
            <w:r w:rsidRPr="00BD0754">
              <w:rPr>
                <w:rFonts w:cs="Calibri"/>
                <w:sz w:val="18"/>
                <w:szCs w:val="18"/>
              </w:rPr>
              <w:t>QA</w:t>
            </w:r>
          </w:p>
        </w:tc>
        <w:tc>
          <w:tcPr>
            <w:tcW w:w="822" w:type="dxa"/>
          </w:tcPr>
          <w:p w:rsidR="00552157" w:rsidRPr="00BD0754" w:rsidRDefault="00552157" w:rsidP="005E18A5">
            <w:pPr>
              <w:rPr>
                <w:rFonts w:cs="Calibri"/>
                <w:sz w:val="18"/>
                <w:szCs w:val="18"/>
              </w:rPr>
            </w:pPr>
            <w:r w:rsidRPr="00BD0754">
              <w:rPr>
                <w:rFonts w:cs="Calibri"/>
                <w:sz w:val="18"/>
                <w:szCs w:val="18"/>
              </w:rPr>
              <w:t>3.</w:t>
            </w:r>
            <w:r w:rsidR="00916A4A">
              <w:rPr>
                <w:rFonts w:cs="Calibri"/>
                <w:sz w:val="18"/>
                <w:szCs w:val="18"/>
              </w:rPr>
              <w:t>2.3</w:t>
            </w:r>
          </w:p>
        </w:tc>
        <w:tc>
          <w:tcPr>
            <w:tcW w:w="7367" w:type="dxa"/>
          </w:tcPr>
          <w:p w:rsidR="00552157" w:rsidRPr="00BD0754" w:rsidRDefault="00916A4A" w:rsidP="005E18A5">
            <w:pPr>
              <w:pStyle w:val="Pa7"/>
              <w:spacing w:before="40" w:after="40"/>
              <w:rPr>
                <w:rStyle w:val="A15"/>
                <w:rFonts w:ascii="Calibri" w:hAnsi="Calibri" w:cs="Calibri"/>
                <w:sz w:val="18"/>
                <w:szCs w:val="18"/>
              </w:rPr>
            </w:pPr>
            <w:r w:rsidRPr="00916A4A">
              <w:rPr>
                <w:rStyle w:val="A15"/>
                <w:rFonts w:ascii="Calibri" w:hAnsi="Calibri" w:cs="Calibri"/>
                <w:sz w:val="18"/>
                <w:szCs w:val="18"/>
              </w:rPr>
              <w:t>The service cares for the environment and supports children to become environmentally responsible</w:t>
            </w:r>
          </w:p>
        </w:tc>
      </w:tr>
    </w:tbl>
    <w:p w:rsidR="00552157" w:rsidRDefault="00552157" w:rsidP="00552157">
      <w:pPr>
        <w:pBdr>
          <w:bottom w:val="single" w:sz="4" w:space="1" w:color="auto"/>
        </w:pBdr>
        <w:rPr>
          <w:b/>
          <w:sz w:val="22"/>
        </w:rPr>
      </w:pPr>
    </w:p>
    <w:p w:rsidR="00552157" w:rsidRPr="006E09DD" w:rsidRDefault="00552157" w:rsidP="007C5D07">
      <w:pPr>
        <w:pBdr>
          <w:bottom w:val="single" w:sz="4" w:space="1" w:color="auto"/>
        </w:pBdr>
        <w:jc w:val="left"/>
        <w:rPr>
          <w:b/>
          <w:sz w:val="22"/>
        </w:rPr>
      </w:pPr>
      <w:r w:rsidRPr="006E09DD">
        <w:rPr>
          <w:b/>
          <w:sz w:val="22"/>
        </w:rPr>
        <w:t>Sources</w:t>
      </w:r>
    </w:p>
    <w:p w:rsidR="00EC2625" w:rsidRDefault="00EC2625" w:rsidP="00EC2625">
      <w:pPr>
        <w:ind w:left="720"/>
        <w:jc w:val="left"/>
        <w:rPr>
          <w:sz w:val="22"/>
        </w:rPr>
      </w:pPr>
    </w:p>
    <w:p w:rsidR="00552157" w:rsidRPr="00610C35" w:rsidRDefault="00552157" w:rsidP="00462DD3">
      <w:pPr>
        <w:numPr>
          <w:ilvl w:val="0"/>
          <w:numId w:val="4"/>
        </w:numPr>
        <w:jc w:val="left"/>
        <w:rPr>
          <w:sz w:val="22"/>
        </w:rPr>
      </w:pPr>
      <w:r w:rsidRPr="00610C35">
        <w:rPr>
          <w:sz w:val="22"/>
        </w:rPr>
        <w:t>Early Years Learning Framework 2009</w:t>
      </w:r>
    </w:p>
    <w:p w:rsidR="00FF2B63" w:rsidRPr="00610C35" w:rsidRDefault="00FF2B63" w:rsidP="00FF2B63">
      <w:pPr>
        <w:numPr>
          <w:ilvl w:val="0"/>
          <w:numId w:val="4"/>
        </w:numPr>
        <w:jc w:val="both"/>
        <w:rPr>
          <w:sz w:val="22"/>
        </w:rPr>
      </w:pPr>
      <w:r w:rsidRPr="00610C35">
        <w:rPr>
          <w:sz w:val="22"/>
        </w:rPr>
        <w:t xml:space="preserve">Education and Care Services National Regulations 2011 </w:t>
      </w:r>
    </w:p>
    <w:p w:rsidR="00FF2B63" w:rsidRPr="00610C35" w:rsidRDefault="00FF2B63" w:rsidP="00FF2B63">
      <w:pPr>
        <w:numPr>
          <w:ilvl w:val="0"/>
          <w:numId w:val="4"/>
        </w:numPr>
        <w:jc w:val="both"/>
        <w:rPr>
          <w:sz w:val="22"/>
        </w:rPr>
      </w:pPr>
      <w:r w:rsidRPr="00610C35">
        <w:rPr>
          <w:sz w:val="22"/>
        </w:rPr>
        <w:t>Guide to the National Quality Standard 2011</w:t>
      </w:r>
    </w:p>
    <w:p w:rsidR="00552157" w:rsidRPr="00760EB7" w:rsidRDefault="00552157" w:rsidP="00AD16FC">
      <w:pPr>
        <w:numPr>
          <w:ilvl w:val="0"/>
          <w:numId w:val="4"/>
        </w:numPr>
        <w:jc w:val="left"/>
        <w:rPr>
          <w:sz w:val="22"/>
        </w:rPr>
      </w:pPr>
      <w:r w:rsidRPr="00610C35">
        <w:rPr>
          <w:sz w:val="22"/>
        </w:rPr>
        <w:t xml:space="preserve">New South Wales. (2009). </w:t>
      </w:r>
      <w:r w:rsidRPr="00610C35">
        <w:rPr>
          <w:i/>
          <w:sz w:val="22"/>
        </w:rPr>
        <w:t xml:space="preserve">Little Green Steps Sustainability Education for Childcare </w:t>
      </w:r>
      <w:r w:rsidR="00BD0AA7" w:rsidRPr="00610C35">
        <w:rPr>
          <w:i/>
          <w:sz w:val="22"/>
        </w:rPr>
        <w:t>Centre</w:t>
      </w:r>
      <w:r w:rsidRPr="00610C35">
        <w:rPr>
          <w:i/>
          <w:sz w:val="22"/>
        </w:rPr>
        <w:t>s: In Your Child Care</w:t>
      </w:r>
      <w:r w:rsidR="00BD0AA7" w:rsidRPr="00610C35">
        <w:rPr>
          <w:i/>
          <w:sz w:val="22"/>
        </w:rPr>
        <w:t xml:space="preserve"> Centre</w:t>
      </w:r>
      <w:r w:rsidRPr="00610C35">
        <w:rPr>
          <w:sz w:val="22"/>
        </w:rPr>
        <w:t xml:space="preserve"> </w:t>
      </w:r>
      <w:r w:rsidR="00AD16FC" w:rsidRPr="00610C35">
        <w:rPr>
          <w:sz w:val="22"/>
        </w:rPr>
        <w:t xml:space="preserve">  </w:t>
      </w:r>
      <w:hyperlink r:id="rId8" w:history="1">
        <w:r w:rsidR="00AD16FC" w:rsidRPr="00760EB7">
          <w:rPr>
            <w:rStyle w:val="Hyperlink"/>
            <w:color w:val="auto"/>
          </w:rPr>
          <w:t xml:space="preserve"> </w:t>
        </w:r>
        <w:r w:rsidR="00AD16FC" w:rsidRPr="00760EB7">
          <w:rPr>
            <w:rStyle w:val="Hyperlink"/>
            <w:color w:val="auto"/>
            <w:sz w:val="22"/>
          </w:rPr>
          <w:t>http://www.woollahra.nsw.gov.au/__data/assets/pdf_file/0016/80062/LGS_Case_Study_All_Councils.Doc.pdf</w:t>
        </w:r>
        <w:r w:rsidR="00AD16FC" w:rsidRPr="00760EB7">
          <w:rPr>
            <w:rStyle w:val="Hyperlink"/>
            <w:color w:val="auto"/>
          </w:rPr>
          <w:t xml:space="preserve"> </w:t>
        </w:r>
      </w:hyperlink>
      <w:r w:rsidR="00AD16FC" w:rsidRPr="00760EB7">
        <w:t xml:space="preserve"> </w:t>
      </w:r>
      <w:r w:rsidR="00AD16FC" w:rsidRPr="00760EB7">
        <w:rPr>
          <w:sz w:val="22"/>
        </w:rPr>
        <w:t xml:space="preserve">accessed </w:t>
      </w:r>
      <w:r w:rsidR="00760EB7" w:rsidRPr="00760EB7">
        <w:rPr>
          <w:sz w:val="22"/>
        </w:rPr>
        <w:t xml:space="preserve">24 December </w:t>
      </w:r>
      <w:r w:rsidR="00AD16FC" w:rsidRPr="00760EB7">
        <w:rPr>
          <w:sz w:val="22"/>
        </w:rPr>
        <w:t>201</w:t>
      </w:r>
      <w:r w:rsidR="00760EB7" w:rsidRPr="00760EB7">
        <w:rPr>
          <w:sz w:val="22"/>
        </w:rPr>
        <w:t>7</w:t>
      </w:r>
    </w:p>
    <w:p w:rsidR="00DC45A2" w:rsidRPr="00760EB7" w:rsidRDefault="00DC45A2" w:rsidP="007C5D07">
      <w:pPr>
        <w:jc w:val="left"/>
        <w:rPr>
          <w:b/>
          <w:sz w:val="22"/>
        </w:rPr>
      </w:pPr>
    </w:p>
    <w:p w:rsidR="00610C35" w:rsidRPr="00760EB7" w:rsidRDefault="00610C35" w:rsidP="00610C35">
      <w:pPr>
        <w:pBdr>
          <w:bottom w:val="single" w:sz="4" w:space="1" w:color="auto"/>
        </w:pBdr>
        <w:jc w:val="left"/>
        <w:rPr>
          <w:b/>
          <w:sz w:val="22"/>
        </w:rPr>
      </w:pPr>
      <w:r w:rsidRPr="00760EB7">
        <w:rPr>
          <w:b/>
          <w:sz w:val="22"/>
        </w:rPr>
        <w:t>Further reading and useful websites</w:t>
      </w:r>
    </w:p>
    <w:p w:rsidR="00EC2625" w:rsidRPr="00760EB7" w:rsidRDefault="00EC2625" w:rsidP="00EC2625">
      <w:pPr>
        <w:ind w:left="720"/>
        <w:jc w:val="left"/>
        <w:rPr>
          <w:sz w:val="22"/>
        </w:rPr>
      </w:pPr>
    </w:p>
    <w:p w:rsidR="004235C9" w:rsidRPr="00102E40" w:rsidRDefault="004235C9" w:rsidP="004235C9">
      <w:pPr>
        <w:numPr>
          <w:ilvl w:val="0"/>
          <w:numId w:val="7"/>
        </w:numPr>
        <w:jc w:val="left"/>
        <w:rPr>
          <w:sz w:val="22"/>
        </w:rPr>
      </w:pPr>
      <w:bookmarkStart w:id="3" w:name="_Hlk501942994"/>
      <w:r w:rsidRPr="00102E40">
        <w:rPr>
          <w:sz w:val="22"/>
        </w:rPr>
        <w:t xml:space="preserve">Department of Environment and Heritage Protection </w:t>
      </w:r>
      <w:r w:rsidR="00760EB7" w:rsidRPr="00102E40">
        <w:rPr>
          <w:sz w:val="22"/>
        </w:rPr>
        <w:t>(Queensland)</w:t>
      </w:r>
      <w:r w:rsidRPr="00102E40">
        <w:rPr>
          <w:sz w:val="22"/>
        </w:rPr>
        <w:t xml:space="preserve"> –  </w:t>
      </w:r>
      <w:hyperlink r:id="rId9" w:history="1">
        <w:r w:rsidRPr="00102E40">
          <w:rPr>
            <w:rStyle w:val="Hyperlink"/>
            <w:color w:val="auto"/>
            <w:sz w:val="22"/>
          </w:rPr>
          <w:t>www.ehp.qld.gov.au</w:t>
        </w:r>
      </w:hyperlink>
      <w:r w:rsidR="00D71319" w:rsidRPr="00102E40">
        <w:rPr>
          <w:rStyle w:val="Hyperlink"/>
          <w:color w:val="auto"/>
          <w:sz w:val="22"/>
          <w:u w:val="none"/>
        </w:rPr>
        <w:t xml:space="preserve"> accessed </w:t>
      </w:r>
      <w:r w:rsidR="00760EB7" w:rsidRPr="00102E40">
        <w:rPr>
          <w:rStyle w:val="Hyperlink"/>
          <w:color w:val="auto"/>
          <w:sz w:val="22"/>
          <w:u w:val="none"/>
        </w:rPr>
        <w:t xml:space="preserve">24 December </w:t>
      </w:r>
      <w:r w:rsidR="00D71319" w:rsidRPr="00102E40">
        <w:rPr>
          <w:rStyle w:val="Hyperlink"/>
          <w:color w:val="auto"/>
          <w:sz w:val="22"/>
          <w:u w:val="none"/>
        </w:rPr>
        <w:t>201</w:t>
      </w:r>
      <w:r w:rsidR="00760EB7" w:rsidRPr="00102E40">
        <w:rPr>
          <w:rStyle w:val="Hyperlink"/>
          <w:color w:val="auto"/>
          <w:sz w:val="22"/>
          <w:u w:val="none"/>
        </w:rPr>
        <w:t>7</w:t>
      </w:r>
    </w:p>
    <w:p w:rsidR="00C62B1D" w:rsidRPr="00102E40" w:rsidRDefault="00C62B1D" w:rsidP="00C62B1D">
      <w:pPr>
        <w:numPr>
          <w:ilvl w:val="0"/>
          <w:numId w:val="7"/>
        </w:numPr>
        <w:jc w:val="left"/>
        <w:rPr>
          <w:b/>
          <w:sz w:val="22"/>
        </w:rPr>
      </w:pPr>
      <w:bookmarkStart w:id="4" w:name="_Hlk501942593"/>
      <w:r w:rsidRPr="00102E40">
        <w:rPr>
          <w:sz w:val="22"/>
        </w:rPr>
        <w:t>Learning and Teaching Sustainability. (2017</w:t>
      </w:r>
      <w:r w:rsidRPr="00102E40">
        <w:rPr>
          <w:i/>
          <w:sz w:val="22"/>
        </w:rPr>
        <w:t xml:space="preserve">). Sustainability for Educators: A Toolkit of Learning Activities and Resources. </w:t>
      </w:r>
      <w:hyperlink r:id="rId10" w:history="1">
        <w:r w:rsidRPr="00102E40">
          <w:rPr>
            <w:rStyle w:val="Hyperlink"/>
            <w:sz w:val="22"/>
          </w:rPr>
          <w:t>http://sustainability.edu.au/news/now-available-sustainability-educators-toolkit-learning-activities-and-resources/</w:t>
        </w:r>
      </w:hyperlink>
      <w:r w:rsidRPr="00102E40">
        <w:rPr>
          <w:sz w:val="22"/>
        </w:rPr>
        <w:t xml:space="preserve"> accessed 24 December 2017</w:t>
      </w:r>
      <w:r w:rsidRPr="00102E40">
        <w:rPr>
          <w:b/>
          <w:sz w:val="22"/>
        </w:rPr>
        <w:t xml:space="preserve"> </w:t>
      </w:r>
    </w:p>
    <w:p w:rsidR="00760EB7" w:rsidRPr="00102E40" w:rsidRDefault="00760EB7" w:rsidP="00AD16FC">
      <w:pPr>
        <w:numPr>
          <w:ilvl w:val="0"/>
          <w:numId w:val="7"/>
        </w:numPr>
        <w:jc w:val="left"/>
        <w:rPr>
          <w:sz w:val="22"/>
          <w:u w:val="single"/>
        </w:rPr>
      </w:pPr>
      <w:r w:rsidRPr="00102E40">
        <w:rPr>
          <w:sz w:val="22"/>
        </w:rPr>
        <w:t xml:space="preserve">Living Thing Australia – </w:t>
      </w:r>
      <w:hyperlink r:id="rId11" w:history="1">
        <w:r w:rsidRPr="00102E40">
          <w:rPr>
            <w:rStyle w:val="Hyperlink"/>
            <w:sz w:val="22"/>
          </w:rPr>
          <w:t>https://www.livingthing.net.au/</w:t>
        </w:r>
      </w:hyperlink>
      <w:r w:rsidRPr="00102E40">
        <w:rPr>
          <w:sz w:val="22"/>
        </w:rPr>
        <w:t xml:space="preserve"> accessed 24 December 2017</w:t>
      </w:r>
    </w:p>
    <w:bookmarkEnd w:id="4"/>
    <w:p w:rsidR="00552157" w:rsidRPr="00102E40" w:rsidRDefault="00552157" w:rsidP="00AD16FC">
      <w:pPr>
        <w:numPr>
          <w:ilvl w:val="0"/>
          <w:numId w:val="7"/>
        </w:numPr>
        <w:jc w:val="left"/>
        <w:rPr>
          <w:sz w:val="22"/>
          <w:u w:val="single"/>
        </w:rPr>
      </w:pPr>
      <w:r w:rsidRPr="00102E40">
        <w:rPr>
          <w:i/>
          <w:sz w:val="22"/>
        </w:rPr>
        <w:t xml:space="preserve">McKay, G. (2009). Going </w:t>
      </w:r>
      <w:r w:rsidR="00BD0AA7" w:rsidRPr="00102E40">
        <w:rPr>
          <w:i/>
          <w:sz w:val="22"/>
        </w:rPr>
        <w:t>‘</w:t>
      </w:r>
      <w:r w:rsidRPr="00102E40">
        <w:rPr>
          <w:i/>
          <w:sz w:val="22"/>
        </w:rPr>
        <w:t>green</w:t>
      </w:r>
      <w:r w:rsidR="00BD0AA7" w:rsidRPr="00102E40">
        <w:rPr>
          <w:i/>
          <w:sz w:val="22"/>
        </w:rPr>
        <w:t>’</w:t>
      </w:r>
      <w:r w:rsidRPr="00102E40">
        <w:rPr>
          <w:i/>
          <w:sz w:val="22"/>
        </w:rPr>
        <w:t xml:space="preserve"> in childcare </w:t>
      </w:r>
      <w:r w:rsidR="00BD0AA7" w:rsidRPr="00102E40">
        <w:rPr>
          <w:sz w:val="22"/>
        </w:rPr>
        <w:t xml:space="preserve">services </w:t>
      </w:r>
      <w:hyperlink r:id="rId12" w:history="1">
        <w:r w:rsidR="00AD16FC" w:rsidRPr="00102E40">
          <w:rPr>
            <w:rStyle w:val="Hyperlink"/>
            <w:color w:val="auto"/>
            <w:sz w:val="22"/>
          </w:rPr>
          <w:t>http://ncac.acecqa.gov.au/educator-resources/pcf-articles/Going_green_in_child_care_Mar09.pdf</w:t>
        </w:r>
      </w:hyperlink>
      <w:r w:rsidR="00AD16FC" w:rsidRPr="00102E40">
        <w:rPr>
          <w:i/>
          <w:sz w:val="22"/>
        </w:rPr>
        <w:t xml:space="preserve"> </w:t>
      </w:r>
      <w:r w:rsidR="00AD16FC" w:rsidRPr="00102E40">
        <w:rPr>
          <w:sz w:val="22"/>
        </w:rPr>
        <w:t xml:space="preserve">accessed </w:t>
      </w:r>
      <w:r w:rsidR="00760EB7" w:rsidRPr="00102E40">
        <w:rPr>
          <w:sz w:val="22"/>
        </w:rPr>
        <w:t xml:space="preserve">24 December </w:t>
      </w:r>
      <w:r w:rsidR="00D71319" w:rsidRPr="00102E40">
        <w:rPr>
          <w:sz w:val="22"/>
        </w:rPr>
        <w:t>201</w:t>
      </w:r>
      <w:r w:rsidR="00760EB7" w:rsidRPr="00102E40">
        <w:rPr>
          <w:sz w:val="22"/>
        </w:rPr>
        <w:t>7</w:t>
      </w:r>
    </w:p>
    <w:p w:rsidR="00DC45A2" w:rsidRPr="00102E40" w:rsidRDefault="00DC45A2" w:rsidP="00DC45A2">
      <w:pPr>
        <w:numPr>
          <w:ilvl w:val="0"/>
          <w:numId w:val="7"/>
        </w:numPr>
        <w:jc w:val="left"/>
        <w:rPr>
          <w:sz w:val="22"/>
        </w:rPr>
      </w:pPr>
      <w:r w:rsidRPr="00102E40">
        <w:rPr>
          <w:sz w:val="22"/>
        </w:rPr>
        <w:t xml:space="preserve">Pratt, R. (2009). </w:t>
      </w:r>
      <w:r w:rsidRPr="00102E40">
        <w:rPr>
          <w:i/>
          <w:sz w:val="22"/>
        </w:rPr>
        <w:t>Education for sustainability in the early years: Beyond recycling and veggie gardens</w:t>
      </w:r>
      <w:r w:rsidRPr="00102E40">
        <w:rPr>
          <w:sz w:val="22"/>
        </w:rPr>
        <w:t xml:space="preserve">. </w:t>
      </w:r>
      <w:hyperlink r:id="rId13" w:history="1">
        <w:r w:rsidR="00326D73" w:rsidRPr="00102E40">
          <w:rPr>
            <w:rStyle w:val="Hyperlink"/>
            <w:color w:val="auto"/>
            <w:sz w:val="22"/>
          </w:rPr>
          <w:t>http://www.ecta.org.au/_dbase_upl/09_09_EYC_Sustainability.pdf</w:t>
        </w:r>
      </w:hyperlink>
      <w:r w:rsidR="00326D73" w:rsidRPr="00102E40">
        <w:rPr>
          <w:sz w:val="22"/>
        </w:rPr>
        <w:t xml:space="preserve"> accessed</w:t>
      </w:r>
      <w:r w:rsidR="00D71319" w:rsidRPr="00102E40">
        <w:rPr>
          <w:sz w:val="22"/>
        </w:rPr>
        <w:t xml:space="preserve"> </w:t>
      </w:r>
      <w:r w:rsidR="00760EB7" w:rsidRPr="00102E40">
        <w:rPr>
          <w:sz w:val="22"/>
        </w:rPr>
        <w:t xml:space="preserve">24 December </w:t>
      </w:r>
      <w:r w:rsidR="00D71319" w:rsidRPr="00102E40">
        <w:rPr>
          <w:sz w:val="22"/>
        </w:rPr>
        <w:t>201</w:t>
      </w:r>
      <w:r w:rsidR="00760EB7" w:rsidRPr="00102E40">
        <w:rPr>
          <w:sz w:val="22"/>
        </w:rPr>
        <w:t>7</w:t>
      </w:r>
    </w:p>
    <w:bookmarkEnd w:id="3"/>
    <w:p w:rsidR="003F1F4C" w:rsidRPr="001665B0" w:rsidRDefault="003F1F4C" w:rsidP="007C5D07">
      <w:pPr>
        <w:jc w:val="both"/>
        <w:rPr>
          <w:b/>
          <w:sz w:val="22"/>
        </w:rPr>
      </w:pPr>
    </w:p>
    <w:p w:rsidR="001B3796" w:rsidRPr="006E09DD" w:rsidRDefault="001B3796" w:rsidP="001B3796">
      <w:pPr>
        <w:pBdr>
          <w:bottom w:val="single" w:sz="4" w:space="1" w:color="auto"/>
        </w:pBdr>
        <w:jc w:val="left"/>
        <w:rPr>
          <w:b/>
          <w:sz w:val="22"/>
        </w:rPr>
      </w:pPr>
      <w:r>
        <w:rPr>
          <w:b/>
          <w:sz w:val="22"/>
        </w:rPr>
        <w:t>Policy Review</w:t>
      </w:r>
    </w:p>
    <w:p w:rsidR="00552157" w:rsidRPr="006E09DD" w:rsidRDefault="00552157" w:rsidP="00552157">
      <w:pPr>
        <w:rPr>
          <w:sz w:val="22"/>
        </w:rPr>
      </w:pPr>
    </w:p>
    <w:p w:rsidR="00552157" w:rsidRPr="00F06DB1" w:rsidRDefault="00552157" w:rsidP="00552157">
      <w:pPr>
        <w:jc w:val="both"/>
        <w:rPr>
          <w:sz w:val="22"/>
        </w:rPr>
      </w:pPr>
      <w:r w:rsidRPr="00F06DB1">
        <w:rPr>
          <w:sz w:val="22"/>
        </w:rPr>
        <w:t xml:space="preserve">The </w:t>
      </w:r>
      <w:r w:rsidR="00BD0AA7">
        <w:rPr>
          <w:sz w:val="22"/>
        </w:rPr>
        <w:t>Service</w:t>
      </w:r>
      <w:r w:rsidRPr="00F06DB1">
        <w:rPr>
          <w:sz w:val="22"/>
        </w:rPr>
        <w:t xml:space="preserve"> encourages staff and parents to be actively involved in the annual review of each of its policies and procedures. In addition, the </w:t>
      </w:r>
      <w:r w:rsidR="00BD0AA7">
        <w:rPr>
          <w:sz w:val="22"/>
        </w:rPr>
        <w:t>Service</w:t>
      </w:r>
      <w:r w:rsidRPr="00F06DB1">
        <w:rPr>
          <w:sz w:val="22"/>
        </w:rPr>
        <w:t xml:space="preserve"> will accommodate any new legislative changes as they occur and any issues identified as part the </w:t>
      </w:r>
      <w:r w:rsidR="00BD0AA7">
        <w:rPr>
          <w:sz w:val="22"/>
        </w:rPr>
        <w:t>Service</w:t>
      </w:r>
      <w:r w:rsidRPr="00F06DB1">
        <w:rPr>
          <w:sz w:val="22"/>
        </w:rPr>
        <w:t xml:space="preserve">’s commitment to quality improvement. The </w:t>
      </w:r>
      <w:r w:rsidR="00BD0AA7">
        <w:rPr>
          <w:sz w:val="22"/>
        </w:rPr>
        <w:t>Service</w:t>
      </w:r>
      <w:r w:rsidRPr="00F06DB1">
        <w:rPr>
          <w:sz w:val="22"/>
        </w:rPr>
        <w:t xml:space="preserve"> consults with relevant recognised authorities as part of the annual review to ensure the policy contents are consistent with current research and contemporary views on best practice. </w:t>
      </w:r>
    </w:p>
    <w:p w:rsidR="00552157" w:rsidRPr="006E09DD" w:rsidRDefault="00552157" w:rsidP="00552157">
      <w:pPr>
        <w:rPr>
          <w:b/>
          <w:sz w:val="22"/>
        </w:rPr>
      </w:pPr>
    </w:p>
    <w:p w:rsidR="008E75A7" w:rsidRDefault="008E75A7" w:rsidP="00275981">
      <w:pPr>
        <w:jc w:val="left"/>
        <w:rPr>
          <w:b/>
          <w:sz w:val="22"/>
        </w:rPr>
      </w:pPr>
    </w:p>
    <w:bookmarkEnd w:id="0"/>
    <w:p w:rsidR="008E75A7" w:rsidRDefault="008E75A7" w:rsidP="008E75A7">
      <w:pPr>
        <w:pBdr>
          <w:bottom w:val="single" w:sz="4" w:space="1" w:color="auto"/>
        </w:pBdr>
        <w:jc w:val="left"/>
        <w:rPr>
          <w:b/>
          <w:sz w:val="22"/>
        </w:rPr>
      </w:pPr>
      <w:r>
        <w:rPr>
          <w:b/>
          <w:sz w:val="22"/>
        </w:rPr>
        <w:t>Version Control</w:t>
      </w:r>
    </w:p>
    <w:p w:rsidR="008E75A7" w:rsidRDefault="008E75A7" w:rsidP="008E75A7">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760EB7" w:rsidTr="00AC5C51">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0EB7" w:rsidRDefault="00760EB7" w:rsidP="00AC5C51">
            <w:pPr>
              <w:jc w:val="left"/>
              <w:rPr>
                <w:b/>
                <w:sz w:val="18"/>
                <w:szCs w:val="18"/>
              </w:rPr>
            </w:pPr>
            <w:bookmarkStart w:id="5" w:name="_Hlk501942879"/>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0EB7" w:rsidRDefault="00760EB7" w:rsidP="00AC5C51">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0EB7" w:rsidRDefault="00760EB7" w:rsidP="00AC5C51">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0EB7" w:rsidRDefault="00760EB7" w:rsidP="00AC5C51">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0EB7" w:rsidRDefault="00760EB7" w:rsidP="00AC5C51">
            <w:pPr>
              <w:jc w:val="left"/>
              <w:rPr>
                <w:b/>
                <w:sz w:val="18"/>
                <w:szCs w:val="18"/>
              </w:rPr>
            </w:pPr>
            <w:r>
              <w:rPr>
                <w:b/>
                <w:sz w:val="18"/>
                <w:szCs w:val="18"/>
              </w:rPr>
              <w:t>Next Review Date</w:t>
            </w:r>
          </w:p>
        </w:tc>
      </w:tr>
      <w:tr w:rsidR="00760EB7" w:rsidTr="00AC5C51">
        <w:tc>
          <w:tcPr>
            <w:tcW w:w="787" w:type="dxa"/>
            <w:tcBorders>
              <w:top w:val="single" w:sz="4" w:space="0" w:color="auto"/>
              <w:left w:val="single" w:sz="4" w:space="0" w:color="auto"/>
              <w:bottom w:val="single" w:sz="4" w:space="0" w:color="auto"/>
              <w:right w:val="single" w:sz="4" w:space="0" w:color="auto"/>
            </w:tcBorders>
            <w:hideMark/>
          </w:tcPr>
          <w:p w:rsidR="00760EB7" w:rsidRDefault="00760EB7" w:rsidP="00AC5C51">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rsidR="00760EB7" w:rsidRDefault="00760EB7" w:rsidP="00AC5C51">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760EB7" w:rsidRDefault="00760EB7" w:rsidP="00AC5C51">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760EB7" w:rsidRDefault="00760EB7" w:rsidP="00AC5C51">
            <w:pPr>
              <w:jc w:val="left"/>
              <w:rPr>
                <w:sz w:val="18"/>
                <w:szCs w:val="18"/>
              </w:rPr>
            </w:pPr>
            <w:r>
              <w:rPr>
                <w:sz w:val="18"/>
                <w:szCs w:val="18"/>
              </w:rPr>
              <w:t xml:space="preserve">Updated to changed NQF requirements 1 February 2018. </w:t>
            </w:r>
          </w:p>
          <w:p w:rsidR="00760EB7" w:rsidRDefault="00760EB7" w:rsidP="00AC5C51">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760EB7" w:rsidRDefault="00760EB7" w:rsidP="00AC5C51">
            <w:pPr>
              <w:jc w:val="left"/>
              <w:rPr>
                <w:sz w:val="18"/>
                <w:szCs w:val="18"/>
              </w:rPr>
            </w:pPr>
          </w:p>
        </w:tc>
      </w:tr>
      <w:bookmarkEnd w:id="5"/>
    </w:tbl>
    <w:p w:rsidR="005633F1" w:rsidRPr="00552157" w:rsidRDefault="005633F1" w:rsidP="00760EB7">
      <w:pPr>
        <w:jc w:val="left"/>
      </w:pPr>
    </w:p>
    <w:sectPr w:rsidR="005633F1" w:rsidRPr="00552157" w:rsidSect="00FD6401">
      <w:headerReference w:type="default" r:id="rId14"/>
      <w:footerReference w:type="default" r:id="rId15"/>
      <w:pgSz w:w="11906" w:h="16838"/>
      <w:pgMar w:top="1701" w:right="1416"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DA" w:rsidRDefault="00165CDA" w:rsidP="00FC7AF1">
      <w:r>
        <w:separator/>
      </w:r>
    </w:p>
  </w:endnote>
  <w:endnote w:type="continuationSeparator" w:id="0">
    <w:p w:rsidR="00165CDA" w:rsidRDefault="00165CDA"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024DF6">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7089"/>
      <w:gridCol w:w="3923"/>
    </w:tblGrid>
    <w:tr w:rsidR="000203AC" w:rsidTr="002B6E45">
      <w:trPr>
        <w:trHeight w:val="583"/>
      </w:trPr>
      <w:tc>
        <w:tcPr>
          <w:tcW w:w="7089" w:type="dxa"/>
          <w:shd w:val="clear" w:color="auto" w:fill="808080" w:themeFill="background1" w:themeFillShade="80"/>
        </w:tcPr>
        <w:p w:rsidR="000203AC" w:rsidRDefault="000203AC"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5549A8">
            <w:rPr>
              <w:noProof/>
              <w:color w:val="FFFFFF" w:themeColor="background1"/>
              <w:sz w:val="18"/>
              <w:szCs w:val="18"/>
              <w:lang w:val="en-US"/>
            </w:rPr>
            <w:t xml:space="preserve"> Pty Ltd</w:t>
          </w:r>
          <w:r>
            <w:rPr>
              <w:noProof/>
              <w:color w:val="FFFFFF" w:themeColor="background1"/>
              <w:sz w:val="18"/>
              <w:szCs w:val="18"/>
              <w:lang w:val="en-US"/>
            </w:rPr>
            <w:t xml:space="preserve">) 2012. </w:t>
          </w:r>
          <w:r w:rsidR="0044062B">
            <w:rPr>
              <w:noProof/>
              <w:color w:val="FFFFFF" w:themeColor="background1"/>
              <w:sz w:val="18"/>
              <w:szCs w:val="18"/>
              <w:lang w:val="en-US"/>
            </w:rPr>
            <w:t xml:space="preserve">Updated 2018. </w:t>
          </w:r>
        </w:p>
        <w:p w:rsidR="000203AC" w:rsidRPr="005F4CC1" w:rsidRDefault="000203AC"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0203AC" w:rsidRPr="00B03206" w:rsidRDefault="000203AC" w:rsidP="000203AC">
          <w:pPr>
            <w:pStyle w:val="Footer"/>
            <w:ind w:right="282"/>
            <w:jc w:val="right"/>
            <w:rPr>
              <w:noProof/>
              <w:sz w:val="20"/>
              <w:szCs w:val="20"/>
              <w:lang w:val="en-US"/>
            </w:rPr>
          </w:pPr>
          <w:r w:rsidRPr="00B03206">
            <w:rPr>
              <w:color w:val="FFFFFF" w:themeColor="background1"/>
              <w:sz w:val="20"/>
              <w:szCs w:val="20"/>
            </w:rPr>
            <w:t>QA</w:t>
          </w:r>
          <w:r w:rsidRPr="00B03206">
            <w:rPr>
              <w:color w:val="FFFFFF" w:themeColor="background1"/>
              <w:sz w:val="24"/>
              <w:szCs w:val="24"/>
            </w:rPr>
            <w:t>3</w:t>
          </w:r>
        </w:p>
      </w:tc>
    </w:tr>
  </w:tbl>
  <w:p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DA" w:rsidRDefault="00165CDA" w:rsidP="00FC7AF1">
      <w:r>
        <w:separator/>
      </w:r>
    </w:p>
  </w:footnote>
  <w:footnote w:type="continuationSeparator" w:id="0">
    <w:p w:rsidR="00165CDA" w:rsidRDefault="00165CDA"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B31C76"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-686435</wp:posOffset>
              </wp:positionH>
              <wp:positionV relativeFrom="paragraph">
                <wp:posOffset>337820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B31C76" w:rsidRDefault="00B31C76" w:rsidP="00B31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5" y="171449"/>
                          <a:ext cx="3810000" cy="428625"/>
                        </a:xfrm>
                        <a:prstGeom prst="rect">
                          <a:avLst/>
                        </a:prstGeom>
                        <a:solidFill>
                          <a:srgbClr val="92D050"/>
                        </a:solidFill>
                        <a:ln w="6350">
                          <a:solidFill>
                            <a:srgbClr val="92D050"/>
                          </a:solidFill>
                        </a:ln>
                        <a:effectLst/>
                      </wps:spPr>
                      <wps:txbx>
                        <w:txbxContent>
                          <w:p w:rsidR="00B31C76" w:rsidRPr="002360B0" w:rsidRDefault="00B31C76" w:rsidP="00B31C76">
                            <w:pPr>
                              <w:jc w:val="left"/>
                              <w:rPr>
                                <w:color w:val="FFFFFF" w:themeColor="background1"/>
                                <w:sz w:val="44"/>
                                <w:szCs w:val="44"/>
                              </w:rPr>
                            </w:pPr>
                            <w:r>
                              <w:rPr>
                                <w:color w:val="FFFFFF" w:themeColor="background1"/>
                                <w:sz w:val="44"/>
                                <w:szCs w:val="44"/>
                              </w:rPr>
                              <w:t>Environmental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4.05pt;margin-top:26.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B31C76" w:rsidRDefault="00B31C76" w:rsidP="00B31C76"/>
                  </w:txbxContent>
                </v:textbox>
              </v:shape>
              <v:shape id="Text Box 5" o:spid="_x0000_s1028" type="#_x0000_t202" style="position:absolute;left:2190;top:1714;width:3810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B31C76" w:rsidRPr="002360B0" w:rsidRDefault="00B31C76" w:rsidP="00B31C76">
                      <w:pPr>
                        <w:jc w:val="left"/>
                        <w:rPr>
                          <w:color w:val="FFFFFF" w:themeColor="background1"/>
                          <w:sz w:val="44"/>
                          <w:szCs w:val="44"/>
                        </w:rPr>
                      </w:pPr>
                      <w:r>
                        <w:rPr>
                          <w:color w:val="FFFFFF" w:themeColor="background1"/>
                          <w:sz w:val="44"/>
                          <w:szCs w:val="44"/>
                        </w:rPr>
                        <w:t>Environmental Sustainability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B26"/>
    <w:multiLevelType w:val="hybridMultilevel"/>
    <w:tmpl w:val="1A1AE1D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F29DF"/>
    <w:multiLevelType w:val="hybridMultilevel"/>
    <w:tmpl w:val="EFD08E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C771C"/>
    <w:multiLevelType w:val="hybridMultilevel"/>
    <w:tmpl w:val="83F6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7100E"/>
    <w:multiLevelType w:val="hybridMultilevel"/>
    <w:tmpl w:val="20A48C1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3"/>
  </w:num>
  <w:num w:numId="8">
    <w:abstractNumId w:val="4"/>
  </w:num>
  <w:num w:numId="9">
    <w:abstractNumId w:val="6"/>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03D74"/>
    <w:rsid w:val="000179FD"/>
    <w:rsid w:val="000203AC"/>
    <w:rsid w:val="00024DF6"/>
    <w:rsid w:val="000331B6"/>
    <w:rsid w:val="00081268"/>
    <w:rsid w:val="000909A7"/>
    <w:rsid w:val="000B1049"/>
    <w:rsid w:val="000D059C"/>
    <w:rsid w:val="000D2052"/>
    <w:rsid w:val="000F4D51"/>
    <w:rsid w:val="00102E40"/>
    <w:rsid w:val="0010358D"/>
    <w:rsid w:val="00103BFE"/>
    <w:rsid w:val="001123E2"/>
    <w:rsid w:val="00165CDA"/>
    <w:rsid w:val="001665B0"/>
    <w:rsid w:val="00195EC6"/>
    <w:rsid w:val="001B3796"/>
    <w:rsid w:val="001B759C"/>
    <w:rsid w:val="001C5355"/>
    <w:rsid w:val="001D0830"/>
    <w:rsid w:val="001D4DA0"/>
    <w:rsid w:val="001F2361"/>
    <w:rsid w:val="0022795F"/>
    <w:rsid w:val="002301FF"/>
    <w:rsid w:val="002374BF"/>
    <w:rsid w:val="00267336"/>
    <w:rsid w:val="00275981"/>
    <w:rsid w:val="00282CD2"/>
    <w:rsid w:val="002B0BC2"/>
    <w:rsid w:val="002C4E4D"/>
    <w:rsid w:val="002C59AE"/>
    <w:rsid w:val="002E54DB"/>
    <w:rsid w:val="00326D73"/>
    <w:rsid w:val="00350BA4"/>
    <w:rsid w:val="00356954"/>
    <w:rsid w:val="003572EA"/>
    <w:rsid w:val="0036374A"/>
    <w:rsid w:val="00390A74"/>
    <w:rsid w:val="003A2A0A"/>
    <w:rsid w:val="003B4B6D"/>
    <w:rsid w:val="003C7458"/>
    <w:rsid w:val="003D4830"/>
    <w:rsid w:val="003D7D4A"/>
    <w:rsid w:val="003F1F4C"/>
    <w:rsid w:val="003F4FC1"/>
    <w:rsid w:val="00407C0D"/>
    <w:rsid w:val="004102B4"/>
    <w:rsid w:val="00410DB5"/>
    <w:rsid w:val="00412BE8"/>
    <w:rsid w:val="004235C9"/>
    <w:rsid w:val="0044062B"/>
    <w:rsid w:val="00462DD3"/>
    <w:rsid w:val="00471B75"/>
    <w:rsid w:val="00472896"/>
    <w:rsid w:val="004835A3"/>
    <w:rsid w:val="0048739B"/>
    <w:rsid w:val="004B5C8F"/>
    <w:rsid w:val="004D367E"/>
    <w:rsid w:val="00503764"/>
    <w:rsid w:val="00552157"/>
    <w:rsid w:val="005549A8"/>
    <w:rsid w:val="005633F1"/>
    <w:rsid w:val="005964EA"/>
    <w:rsid w:val="005A5DA9"/>
    <w:rsid w:val="005D2588"/>
    <w:rsid w:val="005E18A5"/>
    <w:rsid w:val="00610C35"/>
    <w:rsid w:val="00614C25"/>
    <w:rsid w:val="0062282E"/>
    <w:rsid w:val="00627FE3"/>
    <w:rsid w:val="006370A0"/>
    <w:rsid w:val="00650820"/>
    <w:rsid w:val="00697440"/>
    <w:rsid w:val="006A4D35"/>
    <w:rsid w:val="006B04BE"/>
    <w:rsid w:val="006B07B3"/>
    <w:rsid w:val="006C3A67"/>
    <w:rsid w:val="006C6D24"/>
    <w:rsid w:val="006E09DD"/>
    <w:rsid w:val="006F0A7F"/>
    <w:rsid w:val="007004F5"/>
    <w:rsid w:val="0072401F"/>
    <w:rsid w:val="00740901"/>
    <w:rsid w:val="00760EB7"/>
    <w:rsid w:val="00762239"/>
    <w:rsid w:val="0078587B"/>
    <w:rsid w:val="007A5A6E"/>
    <w:rsid w:val="007C5D07"/>
    <w:rsid w:val="007C5E2D"/>
    <w:rsid w:val="007C63BD"/>
    <w:rsid w:val="007E059D"/>
    <w:rsid w:val="007F17C7"/>
    <w:rsid w:val="007F7F9A"/>
    <w:rsid w:val="00810923"/>
    <w:rsid w:val="0081493C"/>
    <w:rsid w:val="00823689"/>
    <w:rsid w:val="0083267D"/>
    <w:rsid w:val="00854C5F"/>
    <w:rsid w:val="00857C0B"/>
    <w:rsid w:val="00877EEF"/>
    <w:rsid w:val="00897BAD"/>
    <w:rsid w:val="008A68E9"/>
    <w:rsid w:val="008B56CB"/>
    <w:rsid w:val="008B6492"/>
    <w:rsid w:val="008B73AB"/>
    <w:rsid w:val="008E75A7"/>
    <w:rsid w:val="00907CCD"/>
    <w:rsid w:val="00913520"/>
    <w:rsid w:val="00916A4A"/>
    <w:rsid w:val="009227E3"/>
    <w:rsid w:val="009235A1"/>
    <w:rsid w:val="009323D3"/>
    <w:rsid w:val="00951A24"/>
    <w:rsid w:val="009524DC"/>
    <w:rsid w:val="00952527"/>
    <w:rsid w:val="00976F90"/>
    <w:rsid w:val="00987A61"/>
    <w:rsid w:val="009965C2"/>
    <w:rsid w:val="009965FB"/>
    <w:rsid w:val="00997F5E"/>
    <w:rsid w:val="009B29EA"/>
    <w:rsid w:val="009D12F5"/>
    <w:rsid w:val="009E12AC"/>
    <w:rsid w:val="009E5257"/>
    <w:rsid w:val="009E6E79"/>
    <w:rsid w:val="009E74EF"/>
    <w:rsid w:val="009E7D4C"/>
    <w:rsid w:val="009F0999"/>
    <w:rsid w:val="009F704C"/>
    <w:rsid w:val="00A07EB2"/>
    <w:rsid w:val="00A10773"/>
    <w:rsid w:val="00A524AA"/>
    <w:rsid w:val="00A60C58"/>
    <w:rsid w:val="00A621D4"/>
    <w:rsid w:val="00A71DDC"/>
    <w:rsid w:val="00A95329"/>
    <w:rsid w:val="00AA01D2"/>
    <w:rsid w:val="00AA5227"/>
    <w:rsid w:val="00AA7204"/>
    <w:rsid w:val="00AA7B49"/>
    <w:rsid w:val="00AB1006"/>
    <w:rsid w:val="00AD16FC"/>
    <w:rsid w:val="00B06C00"/>
    <w:rsid w:val="00B31C76"/>
    <w:rsid w:val="00B33D7E"/>
    <w:rsid w:val="00B41425"/>
    <w:rsid w:val="00B56E16"/>
    <w:rsid w:val="00B67108"/>
    <w:rsid w:val="00B7198C"/>
    <w:rsid w:val="00B72B80"/>
    <w:rsid w:val="00B95E8C"/>
    <w:rsid w:val="00BA2524"/>
    <w:rsid w:val="00BD0754"/>
    <w:rsid w:val="00BD0AA7"/>
    <w:rsid w:val="00BD47AB"/>
    <w:rsid w:val="00BE1294"/>
    <w:rsid w:val="00BE3192"/>
    <w:rsid w:val="00C03208"/>
    <w:rsid w:val="00C13775"/>
    <w:rsid w:val="00C30719"/>
    <w:rsid w:val="00C30D60"/>
    <w:rsid w:val="00C33907"/>
    <w:rsid w:val="00C356BD"/>
    <w:rsid w:val="00C449C0"/>
    <w:rsid w:val="00C52C53"/>
    <w:rsid w:val="00C55B16"/>
    <w:rsid w:val="00C61326"/>
    <w:rsid w:val="00C62B1D"/>
    <w:rsid w:val="00C669E5"/>
    <w:rsid w:val="00C76CB4"/>
    <w:rsid w:val="00C946E0"/>
    <w:rsid w:val="00C9794B"/>
    <w:rsid w:val="00CA4B72"/>
    <w:rsid w:val="00CB6033"/>
    <w:rsid w:val="00CC6860"/>
    <w:rsid w:val="00CE573B"/>
    <w:rsid w:val="00D26E8B"/>
    <w:rsid w:val="00D30E65"/>
    <w:rsid w:val="00D71319"/>
    <w:rsid w:val="00D919B9"/>
    <w:rsid w:val="00D93BB1"/>
    <w:rsid w:val="00DA38F0"/>
    <w:rsid w:val="00DC45A2"/>
    <w:rsid w:val="00DD00A0"/>
    <w:rsid w:val="00DD2F79"/>
    <w:rsid w:val="00E4537C"/>
    <w:rsid w:val="00EA3698"/>
    <w:rsid w:val="00EB0ED1"/>
    <w:rsid w:val="00EB1144"/>
    <w:rsid w:val="00EB6F7D"/>
    <w:rsid w:val="00EC2625"/>
    <w:rsid w:val="00ED1ADE"/>
    <w:rsid w:val="00EE005C"/>
    <w:rsid w:val="00F00724"/>
    <w:rsid w:val="00F04075"/>
    <w:rsid w:val="00F06DB1"/>
    <w:rsid w:val="00F13255"/>
    <w:rsid w:val="00F2027C"/>
    <w:rsid w:val="00F322F8"/>
    <w:rsid w:val="00F3371A"/>
    <w:rsid w:val="00F50E15"/>
    <w:rsid w:val="00F7130F"/>
    <w:rsid w:val="00F768F0"/>
    <w:rsid w:val="00F975E8"/>
    <w:rsid w:val="00FB5AB6"/>
    <w:rsid w:val="00FB63A4"/>
    <w:rsid w:val="00FC7AF1"/>
    <w:rsid w:val="00FD4DCD"/>
    <w:rsid w:val="00FD6401"/>
    <w:rsid w:val="00FF2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EF44375-FCA7-4678-81DE-5D20E242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uiPriority w:val="99"/>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rFonts w:cs="Times New Roman"/>
      <w:i/>
    </w:rPr>
  </w:style>
  <w:style w:type="character" w:customStyle="1" w:styleId="vshid1">
    <w:name w:val="vshid1"/>
    <w:uiPriority w:val="99"/>
    <w:rsid w:val="005D2588"/>
    <w:rPr>
      <w:vanish/>
    </w:rPr>
  </w:style>
  <w:style w:type="paragraph" w:customStyle="1" w:styleId="Pa20">
    <w:name w:val="Pa20"/>
    <w:basedOn w:val="Normal"/>
    <w:next w:val="Normal"/>
    <w:uiPriority w:val="99"/>
    <w:rsid w:val="009E7D4C"/>
    <w:pPr>
      <w:autoSpaceDE w:val="0"/>
      <w:autoSpaceDN w:val="0"/>
      <w:adjustRightInd w:val="0"/>
      <w:spacing w:line="191" w:lineRule="atLeast"/>
      <w:jc w:val="left"/>
    </w:pPr>
    <w:rPr>
      <w:rFonts w:ascii="Meta Plus Normal" w:hAnsi="Meta Plus Normal"/>
      <w:sz w:val="24"/>
      <w:szCs w:val="24"/>
      <w:lang w:eastAsia="en-AU"/>
    </w:rPr>
  </w:style>
  <w:style w:type="character" w:styleId="FollowedHyperlink">
    <w:name w:val="FollowedHyperlink"/>
    <w:basedOn w:val="DefaultParagraphFont"/>
    <w:uiPriority w:val="99"/>
    <w:semiHidden/>
    <w:unhideWhenUsed/>
    <w:rsid w:val="00AD16FC"/>
    <w:rPr>
      <w:color w:val="800080" w:themeColor="followedHyperlink"/>
      <w:u w:val="single"/>
    </w:rPr>
  </w:style>
  <w:style w:type="character" w:customStyle="1" w:styleId="UnresolvedMention">
    <w:name w:val="Unresolved Mention"/>
    <w:basedOn w:val="DefaultParagraphFont"/>
    <w:uiPriority w:val="99"/>
    <w:semiHidden/>
    <w:unhideWhenUsed/>
    <w:rsid w:val="00760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473">
      <w:bodyDiv w:val="1"/>
      <w:marLeft w:val="0"/>
      <w:marRight w:val="0"/>
      <w:marTop w:val="0"/>
      <w:marBottom w:val="0"/>
      <w:divBdr>
        <w:top w:val="none" w:sz="0" w:space="0" w:color="auto"/>
        <w:left w:val="none" w:sz="0" w:space="0" w:color="auto"/>
        <w:bottom w:val="none" w:sz="0" w:space="0" w:color="auto"/>
        <w:right w:val="none" w:sz="0" w:space="0" w:color="auto"/>
      </w:divBdr>
    </w:div>
    <w:div w:id="124854854">
      <w:marLeft w:val="0"/>
      <w:marRight w:val="0"/>
      <w:marTop w:val="0"/>
      <w:marBottom w:val="0"/>
      <w:divBdr>
        <w:top w:val="none" w:sz="0" w:space="0" w:color="auto"/>
        <w:left w:val="none" w:sz="0" w:space="0" w:color="auto"/>
        <w:bottom w:val="none" w:sz="0" w:space="0" w:color="auto"/>
        <w:right w:val="none" w:sz="0" w:space="0" w:color="auto"/>
      </w:divBdr>
    </w:div>
    <w:div w:id="124854855">
      <w:marLeft w:val="0"/>
      <w:marRight w:val="0"/>
      <w:marTop w:val="0"/>
      <w:marBottom w:val="0"/>
      <w:divBdr>
        <w:top w:val="none" w:sz="0" w:space="0" w:color="auto"/>
        <w:left w:val="none" w:sz="0" w:space="0" w:color="auto"/>
        <w:bottom w:val="none" w:sz="0" w:space="0" w:color="auto"/>
        <w:right w:val="none" w:sz="0" w:space="0" w:color="auto"/>
      </w:divBdr>
    </w:div>
    <w:div w:id="1804231980">
      <w:bodyDiv w:val="1"/>
      <w:marLeft w:val="0"/>
      <w:marRight w:val="0"/>
      <w:marTop w:val="0"/>
      <w:marBottom w:val="0"/>
      <w:divBdr>
        <w:top w:val="none" w:sz="0" w:space="0" w:color="auto"/>
        <w:left w:val="none" w:sz="0" w:space="0" w:color="auto"/>
        <w:bottom w:val="none" w:sz="0" w:space="0" w:color="auto"/>
        <w:right w:val="none" w:sz="0" w:space="0" w:color="auto"/>
      </w:divBdr>
    </w:div>
    <w:div w:id="2016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woollahra.nsw.gov.au/__data/assets/pdf_file/0016/80062/LGS_Case_Study_All_Councils.Doc.pdf%20" TargetMode="External"/><Relationship Id="rId13" Type="http://schemas.openxmlformats.org/officeDocument/2006/relationships/hyperlink" Target="http://www.ecta.org.au/_dbase_upl/09_09_EYC_Sustainabil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ac.acecqa.gov.au/educator-resources/pcf-articles/Going_green_in_child_care_Mar09.pdf%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thing.net.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tainability.edu.au/news/now-available-sustainability-educators-toolkit-learning-activities-and-resources/" TargetMode="External"/><Relationship Id="rId4" Type="http://schemas.openxmlformats.org/officeDocument/2006/relationships/settings" Target="settings.xml"/><Relationship Id="rId9" Type="http://schemas.openxmlformats.org/officeDocument/2006/relationships/hyperlink" Target="http://www.ehp.qld.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921E-DD92-40AF-AA1D-71E08367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Environmental Sustainability</vt:lpstr>
    </vt:vector>
  </TitlesOfParts>
  <Company>Toshiba</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dc:title>
  <dc:subject/>
  <dc:creator>Dr Brenda Abbey</dc:creator>
  <cp:keywords/>
  <dc:description/>
  <cp:lastModifiedBy>Maryann Dziedzic</cp:lastModifiedBy>
  <cp:revision>2</cp:revision>
  <cp:lastPrinted>2012-04-14T23:08:00Z</cp:lastPrinted>
  <dcterms:created xsi:type="dcterms:W3CDTF">2018-02-16T06:38:00Z</dcterms:created>
  <dcterms:modified xsi:type="dcterms:W3CDTF">2018-02-16T06:38:00Z</dcterms:modified>
</cp:coreProperties>
</file>