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20" w:rsidRDefault="00C50920" w:rsidP="00BE3CC3">
      <w:pPr>
        <w:rPr>
          <w:b/>
          <w:sz w:val="22"/>
        </w:rPr>
      </w:pPr>
      <w:bookmarkStart w:id="0" w:name="OLE_LINK3"/>
    </w:p>
    <w:p w:rsidR="00C50920" w:rsidRDefault="00C50920" w:rsidP="00BE3CC3">
      <w:pPr>
        <w:rPr>
          <w:b/>
          <w:sz w:val="22"/>
        </w:rPr>
      </w:pPr>
    </w:p>
    <w:p w:rsidR="001F02AE" w:rsidRDefault="00BA55AB" w:rsidP="00BE3CC3">
      <w:pPr>
        <w:rPr>
          <w:b/>
          <w:sz w:val="22"/>
        </w:rPr>
      </w:pPr>
      <w:r>
        <w:rPr>
          <w:b/>
          <w:sz w:val="22"/>
        </w:rPr>
        <w:t>Canossa Kindergarten</w:t>
      </w:r>
    </w:p>
    <w:p w:rsidR="00BE3CC3" w:rsidRPr="00304F29" w:rsidRDefault="00BE3CC3" w:rsidP="00BE3CC3">
      <w:pPr>
        <w:rPr>
          <w:sz w:val="22"/>
        </w:rPr>
      </w:pPr>
    </w:p>
    <w:p w:rsidR="001F02AE" w:rsidRPr="00304F29" w:rsidRDefault="001F02AE" w:rsidP="001F02AE">
      <w:pPr>
        <w:pBdr>
          <w:bottom w:val="single" w:sz="4" w:space="1" w:color="auto"/>
        </w:pBdr>
        <w:jc w:val="both"/>
        <w:rPr>
          <w:b/>
          <w:sz w:val="22"/>
        </w:rPr>
      </w:pPr>
    </w:p>
    <w:p w:rsidR="001F02AE" w:rsidRPr="00304F29" w:rsidRDefault="001F02AE" w:rsidP="001F02AE">
      <w:pPr>
        <w:pBdr>
          <w:bottom w:val="single" w:sz="4" w:space="1" w:color="auto"/>
        </w:pBdr>
        <w:jc w:val="both"/>
        <w:rPr>
          <w:b/>
          <w:sz w:val="22"/>
        </w:rPr>
      </w:pPr>
      <w:r w:rsidRPr="00304F29">
        <w:rPr>
          <w:b/>
          <w:sz w:val="22"/>
        </w:rPr>
        <w:t>Background</w:t>
      </w:r>
    </w:p>
    <w:p w:rsidR="00024790" w:rsidRDefault="00024790" w:rsidP="00024790">
      <w:pPr>
        <w:jc w:val="both"/>
        <w:rPr>
          <w:sz w:val="22"/>
        </w:rPr>
      </w:pPr>
    </w:p>
    <w:p w:rsidR="00D87A3E" w:rsidRDefault="00D87A3E" w:rsidP="00024790">
      <w:pPr>
        <w:jc w:val="both"/>
        <w:rPr>
          <w:sz w:val="22"/>
        </w:rPr>
      </w:pPr>
      <w:r>
        <w:rPr>
          <w:sz w:val="22"/>
        </w:rPr>
        <w:t xml:space="preserve">The safety of children at the service is the ultimate priority. </w:t>
      </w:r>
    </w:p>
    <w:p w:rsidR="00D87A3E" w:rsidRDefault="00D87A3E" w:rsidP="00024790">
      <w:pPr>
        <w:jc w:val="both"/>
        <w:rPr>
          <w:sz w:val="22"/>
        </w:rPr>
      </w:pPr>
    </w:p>
    <w:p w:rsidR="00D87A3E" w:rsidRDefault="009B1A94" w:rsidP="00024790">
      <w:pPr>
        <w:jc w:val="both"/>
        <w:rPr>
          <w:sz w:val="22"/>
        </w:rPr>
      </w:pPr>
      <w:r>
        <w:rPr>
          <w:sz w:val="22"/>
        </w:rPr>
        <w:t>T</w:t>
      </w:r>
      <w:r w:rsidR="002F2BD8">
        <w:rPr>
          <w:sz w:val="22"/>
        </w:rPr>
        <w:t xml:space="preserve">o comply with the </w:t>
      </w:r>
      <w:r w:rsidR="002F2BD8" w:rsidRPr="002F2BD8">
        <w:rPr>
          <w:sz w:val="22"/>
        </w:rPr>
        <w:t>Education and Care National Regulations 2011 and the National Quality Standard 2011</w:t>
      </w:r>
      <w:r w:rsidR="002F2BD8">
        <w:rPr>
          <w:sz w:val="22"/>
        </w:rPr>
        <w:t>, services need</w:t>
      </w:r>
      <w:r>
        <w:rPr>
          <w:sz w:val="22"/>
        </w:rPr>
        <w:t xml:space="preserve"> </w:t>
      </w:r>
      <w:r w:rsidR="00D87A3E">
        <w:rPr>
          <w:sz w:val="22"/>
        </w:rPr>
        <w:t xml:space="preserve">well-considered </w:t>
      </w:r>
      <w:r>
        <w:rPr>
          <w:sz w:val="22"/>
        </w:rPr>
        <w:t xml:space="preserve">and </w:t>
      </w:r>
      <w:r w:rsidR="00D87A3E">
        <w:rPr>
          <w:sz w:val="22"/>
        </w:rPr>
        <w:t xml:space="preserve">documented processes so that </w:t>
      </w:r>
      <w:r w:rsidR="002F2BD8">
        <w:rPr>
          <w:sz w:val="22"/>
        </w:rPr>
        <w:t>staff and educators can</w:t>
      </w:r>
      <w:r w:rsidR="00D87A3E">
        <w:rPr>
          <w:sz w:val="22"/>
        </w:rPr>
        <w:t xml:space="preserve"> respond to children’s injuries </w:t>
      </w:r>
      <w:r w:rsidR="002F2BD8">
        <w:rPr>
          <w:sz w:val="22"/>
        </w:rPr>
        <w:t xml:space="preserve">competently and </w:t>
      </w:r>
      <w:r w:rsidR="0026688F">
        <w:rPr>
          <w:sz w:val="22"/>
        </w:rPr>
        <w:t xml:space="preserve">calmly </w:t>
      </w:r>
      <w:r w:rsidR="002F2BD8">
        <w:rPr>
          <w:sz w:val="22"/>
        </w:rPr>
        <w:t xml:space="preserve">and in a way that ensures that children are </w:t>
      </w:r>
      <w:r w:rsidR="0026688F">
        <w:rPr>
          <w:sz w:val="22"/>
        </w:rPr>
        <w:t>kept safe and/or risk of further harm reduced.</w:t>
      </w:r>
      <w:r w:rsidR="00D87A3E">
        <w:rPr>
          <w:sz w:val="22"/>
        </w:rPr>
        <w:t xml:space="preserve"> </w:t>
      </w:r>
    </w:p>
    <w:p w:rsidR="002F2BD8" w:rsidRDefault="002F2BD8" w:rsidP="00024790">
      <w:pPr>
        <w:jc w:val="both"/>
        <w:rPr>
          <w:sz w:val="22"/>
        </w:rPr>
      </w:pPr>
    </w:p>
    <w:p w:rsidR="001F02AE" w:rsidRPr="00304F29" w:rsidRDefault="001F02AE" w:rsidP="001F02AE">
      <w:pPr>
        <w:pBdr>
          <w:bottom w:val="single" w:sz="4" w:space="1" w:color="auto"/>
        </w:pBdr>
        <w:jc w:val="both"/>
        <w:rPr>
          <w:b/>
          <w:sz w:val="22"/>
        </w:rPr>
      </w:pPr>
      <w:r w:rsidRPr="00304F29">
        <w:rPr>
          <w:b/>
          <w:sz w:val="22"/>
        </w:rPr>
        <w:t>Policy statement</w:t>
      </w:r>
    </w:p>
    <w:p w:rsidR="0026688F" w:rsidRDefault="0026688F" w:rsidP="0026688F">
      <w:pPr>
        <w:jc w:val="both"/>
        <w:rPr>
          <w:sz w:val="22"/>
        </w:rPr>
      </w:pPr>
    </w:p>
    <w:p w:rsidR="002F2BD8" w:rsidRDefault="0026688F" w:rsidP="0026688F">
      <w:pPr>
        <w:jc w:val="both"/>
        <w:rPr>
          <w:sz w:val="22"/>
        </w:rPr>
      </w:pPr>
      <w:r>
        <w:rPr>
          <w:sz w:val="22"/>
        </w:rPr>
        <w:t>This Policy details how the Service ensure</w:t>
      </w:r>
      <w:r w:rsidR="002F2BD8">
        <w:rPr>
          <w:sz w:val="22"/>
        </w:rPr>
        <w:t>s</w:t>
      </w:r>
      <w:r>
        <w:rPr>
          <w:sz w:val="22"/>
        </w:rPr>
        <w:t xml:space="preserve"> that staff and educators possess the qualifications, knowledge</w:t>
      </w:r>
      <w:r w:rsidR="00A30D63">
        <w:rPr>
          <w:sz w:val="22"/>
        </w:rPr>
        <w:t>, skills and training to respond to children who are unwell or have been injured</w:t>
      </w:r>
      <w:r w:rsidR="002F2BD8">
        <w:rPr>
          <w:sz w:val="22"/>
        </w:rPr>
        <w:t>, and how it communicates with parents to ensure staff and educators can best respond to their children’s identified medical needs.</w:t>
      </w:r>
      <w:r w:rsidR="00A30D63">
        <w:rPr>
          <w:sz w:val="22"/>
        </w:rPr>
        <w:t xml:space="preserve"> </w:t>
      </w:r>
    </w:p>
    <w:p w:rsidR="009B1A94" w:rsidRDefault="009B1A94" w:rsidP="0026688F">
      <w:pPr>
        <w:jc w:val="both"/>
        <w:rPr>
          <w:sz w:val="22"/>
        </w:rPr>
      </w:pPr>
    </w:p>
    <w:p w:rsidR="009B1A94" w:rsidRDefault="009B1A94" w:rsidP="009B1A94">
      <w:pPr>
        <w:jc w:val="both"/>
        <w:rPr>
          <w:sz w:val="22"/>
        </w:rPr>
      </w:pPr>
      <w:r>
        <w:rPr>
          <w:sz w:val="22"/>
        </w:rPr>
        <w:t xml:space="preserve">To this end, the Service </w:t>
      </w:r>
      <w:r w:rsidRPr="002F2BD8">
        <w:rPr>
          <w:sz w:val="22"/>
        </w:rPr>
        <w:t>recognises the importance of competent First Aid in the management of injuries and illness, especially among young children. The staff are qualified in First Aid and CPR, and trained to deal with asthma and anaphylaxis. Information about children’s known medical conditions is readily accessible, as is any medication required to manage those conditions</w:t>
      </w:r>
    </w:p>
    <w:p w:rsidR="009B1A94" w:rsidRDefault="009B1A94" w:rsidP="0026688F">
      <w:pPr>
        <w:jc w:val="both"/>
        <w:rPr>
          <w:sz w:val="22"/>
        </w:rPr>
      </w:pPr>
    </w:p>
    <w:p w:rsidR="001F02AE" w:rsidRPr="00304F29" w:rsidRDefault="001F02AE" w:rsidP="001F02AE">
      <w:pPr>
        <w:pBdr>
          <w:bottom w:val="single" w:sz="4" w:space="1" w:color="auto"/>
        </w:pBdr>
        <w:jc w:val="both"/>
        <w:rPr>
          <w:b/>
          <w:sz w:val="22"/>
        </w:rPr>
      </w:pPr>
      <w:r w:rsidRPr="00304F29">
        <w:rPr>
          <w:b/>
          <w:sz w:val="22"/>
        </w:rPr>
        <w:t>Strategies and practices</w:t>
      </w:r>
    </w:p>
    <w:p w:rsidR="001F02AE" w:rsidRPr="00CE29CD" w:rsidRDefault="001F02AE" w:rsidP="001F02AE">
      <w:pPr>
        <w:jc w:val="both"/>
        <w:rPr>
          <w:b/>
          <w:sz w:val="22"/>
        </w:rPr>
      </w:pPr>
    </w:p>
    <w:p w:rsidR="001F02AE" w:rsidRPr="00B05F6C" w:rsidRDefault="001F02AE" w:rsidP="007E20A1">
      <w:pPr>
        <w:numPr>
          <w:ilvl w:val="0"/>
          <w:numId w:val="7"/>
        </w:numPr>
        <w:spacing w:after="200" w:line="276" w:lineRule="auto"/>
        <w:jc w:val="both"/>
        <w:rPr>
          <w:rFonts w:cs="Calibri"/>
          <w:sz w:val="22"/>
          <w:szCs w:val="20"/>
        </w:rPr>
      </w:pPr>
      <w:r w:rsidRPr="00CE29CD">
        <w:rPr>
          <w:rFonts w:cs="Calibri"/>
          <w:sz w:val="22"/>
        </w:rPr>
        <w:t xml:space="preserve">The </w:t>
      </w:r>
      <w:r w:rsidR="00C5349F">
        <w:rPr>
          <w:rFonts w:cs="Calibri"/>
          <w:sz w:val="22"/>
        </w:rPr>
        <w:t>Service</w:t>
      </w:r>
      <w:r w:rsidRPr="00CE29CD">
        <w:rPr>
          <w:rFonts w:cs="Calibri"/>
          <w:sz w:val="22"/>
        </w:rPr>
        <w:t xml:space="preserve"> maintains an up-to-date record of the First Aid and CPR status of all educators, together with their anaphylaxis and asthma management training, in its </w:t>
      </w:r>
      <w:r w:rsidRPr="00CE29CD">
        <w:rPr>
          <w:rFonts w:cs="Calibri"/>
          <w:sz w:val="22"/>
          <w:u w:val="single"/>
        </w:rPr>
        <w:t>Staff Summary Sheet</w:t>
      </w:r>
      <w:r w:rsidRPr="00CE29CD">
        <w:rPr>
          <w:rFonts w:cs="Calibri"/>
          <w:sz w:val="22"/>
        </w:rPr>
        <w:t>. The required number of educators with these qualifications and positioned near children meet</w:t>
      </w:r>
      <w:r>
        <w:rPr>
          <w:rFonts w:cs="Calibri"/>
          <w:sz w:val="22"/>
        </w:rPr>
        <w:t>s</w:t>
      </w:r>
      <w:r w:rsidRPr="00CE29CD">
        <w:rPr>
          <w:rFonts w:cs="Calibri"/>
          <w:sz w:val="22"/>
        </w:rPr>
        <w:t xml:space="preserve"> regulatory re</w:t>
      </w:r>
      <w:r w:rsidRPr="00B05F6C">
        <w:rPr>
          <w:rFonts w:cs="Calibri"/>
          <w:sz w:val="22"/>
        </w:rPr>
        <w:t>quirements at all times, including on excursions.</w:t>
      </w:r>
      <w:r w:rsidRPr="00B05F6C">
        <w:rPr>
          <w:rFonts w:cs="Calibri"/>
          <w:sz w:val="22"/>
          <w:szCs w:val="20"/>
        </w:rPr>
        <w:t xml:space="preserve"> </w:t>
      </w:r>
    </w:p>
    <w:p w:rsidR="001F02AE" w:rsidRPr="00B05F6C" w:rsidRDefault="001F02AE" w:rsidP="007E20A1">
      <w:pPr>
        <w:pStyle w:val="NoSpacing"/>
        <w:numPr>
          <w:ilvl w:val="0"/>
          <w:numId w:val="7"/>
        </w:numPr>
        <w:jc w:val="both"/>
        <w:rPr>
          <w:color w:val="0000FF"/>
        </w:rPr>
      </w:pPr>
      <w:r w:rsidRPr="00B05F6C">
        <w:rPr>
          <w:rFonts w:cs="Arial"/>
        </w:rPr>
        <w:t>First Aid</w:t>
      </w:r>
      <w:r w:rsidRPr="00B05F6C">
        <w:t xml:space="preserve"> kits are located so that educators can readily access them in an emergency. They are clearly labelled, and kept out of the reach of children. A portable First Aid kit is available for excursions. The </w:t>
      </w:r>
      <w:r w:rsidR="00C5349F" w:rsidRPr="00B05F6C">
        <w:t>Service</w:t>
      </w:r>
      <w:r w:rsidRPr="00B05F6C">
        <w:t xml:space="preserve"> maintains a </w:t>
      </w:r>
      <w:r w:rsidRPr="00B05F6C">
        <w:rPr>
          <w:u w:val="single"/>
        </w:rPr>
        <w:t>First Aid – List of Items</w:t>
      </w:r>
      <w:r w:rsidRPr="00B05F6C">
        <w:t xml:space="preserve"> as recommended by an approved First Aid training provider. The contents of all First Aid kits are cleaned, expiry dates checked, and replen</w:t>
      </w:r>
      <w:r w:rsidR="008F1B5A" w:rsidRPr="00B05F6C">
        <w:t xml:space="preserve">ished at least once per month.  </w:t>
      </w:r>
      <w:r w:rsidRPr="00B05F6C">
        <w:t>The list is initialed and dated each time the First Aid contents are checked</w:t>
      </w:r>
      <w:r w:rsidR="008F1B5A" w:rsidRPr="00B05F6C">
        <w:t xml:space="preserve"> on the </w:t>
      </w:r>
      <w:r w:rsidR="008F1B5A" w:rsidRPr="00B05F6C">
        <w:rPr>
          <w:u w:val="single"/>
        </w:rPr>
        <w:t>First Aid Contents Checklist</w:t>
      </w:r>
      <w:r w:rsidRPr="00B05F6C">
        <w:t>.</w:t>
      </w:r>
    </w:p>
    <w:p w:rsidR="001F02AE" w:rsidRPr="00B05F6C" w:rsidRDefault="001F02AE" w:rsidP="001F02AE">
      <w:pPr>
        <w:pStyle w:val="NoSpacing"/>
        <w:jc w:val="both"/>
      </w:pPr>
    </w:p>
    <w:p w:rsidR="001F02AE" w:rsidRPr="00B05F6C" w:rsidRDefault="001F02AE" w:rsidP="007E20A1">
      <w:pPr>
        <w:numPr>
          <w:ilvl w:val="0"/>
          <w:numId w:val="8"/>
        </w:numPr>
        <w:spacing w:after="200" w:line="276" w:lineRule="auto"/>
        <w:jc w:val="both"/>
        <w:rPr>
          <w:rFonts w:cs="Calibri"/>
          <w:sz w:val="22"/>
          <w:szCs w:val="20"/>
        </w:rPr>
      </w:pPr>
      <w:r w:rsidRPr="00B05F6C">
        <w:rPr>
          <w:rFonts w:cs="Calibri"/>
          <w:sz w:val="22"/>
          <w:szCs w:val="20"/>
        </w:rPr>
        <w:t xml:space="preserve">CPR posters from recognised authorities are displayed in strategic positions throughout the </w:t>
      </w:r>
      <w:r w:rsidR="00C5349F" w:rsidRPr="00B05F6C">
        <w:rPr>
          <w:rFonts w:cs="Calibri"/>
          <w:sz w:val="22"/>
          <w:szCs w:val="20"/>
        </w:rPr>
        <w:t>Service</w:t>
      </w:r>
      <w:r w:rsidRPr="00B05F6C">
        <w:rPr>
          <w:rFonts w:cs="Calibri"/>
          <w:sz w:val="22"/>
          <w:szCs w:val="20"/>
        </w:rPr>
        <w:t xml:space="preserve"> including the indoor and outdoor play spaces. </w:t>
      </w:r>
    </w:p>
    <w:p w:rsidR="001F02AE" w:rsidRPr="00CE29CD" w:rsidRDefault="001F02AE" w:rsidP="007E20A1">
      <w:pPr>
        <w:numPr>
          <w:ilvl w:val="0"/>
          <w:numId w:val="8"/>
        </w:numPr>
        <w:spacing w:after="200" w:line="276" w:lineRule="auto"/>
        <w:jc w:val="both"/>
        <w:rPr>
          <w:rFonts w:cs="Calibri"/>
          <w:sz w:val="22"/>
          <w:szCs w:val="20"/>
        </w:rPr>
      </w:pPr>
      <w:r w:rsidRPr="00B05F6C">
        <w:rPr>
          <w:sz w:val="22"/>
        </w:rPr>
        <w:t xml:space="preserve">The </w:t>
      </w:r>
      <w:r w:rsidR="00C5349F" w:rsidRPr="00B05F6C">
        <w:rPr>
          <w:sz w:val="22"/>
        </w:rPr>
        <w:t>Service</w:t>
      </w:r>
      <w:r w:rsidRPr="00B05F6C">
        <w:rPr>
          <w:sz w:val="22"/>
        </w:rPr>
        <w:t xml:space="preserve"> maintains records of the name, address and telephone number of each child’s parents, persons authorised by the parents to consent to medical treatment or ambulance transportation for the child, and the family </w:t>
      </w:r>
      <w:r w:rsidRPr="00B05F6C">
        <w:rPr>
          <w:rFonts w:cs="Arial"/>
          <w:sz w:val="22"/>
          <w:lang w:eastAsia="en-AU"/>
        </w:rPr>
        <w:t xml:space="preserve">doctor. The records are reviewed every six months. Parents are required to inform the </w:t>
      </w:r>
      <w:r w:rsidR="00C5349F" w:rsidRPr="00B05F6C">
        <w:rPr>
          <w:rFonts w:cs="Arial"/>
          <w:sz w:val="22"/>
          <w:lang w:eastAsia="en-AU"/>
        </w:rPr>
        <w:t>Service</w:t>
      </w:r>
      <w:r w:rsidRPr="00B05F6C">
        <w:rPr>
          <w:rFonts w:cs="Arial"/>
          <w:sz w:val="22"/>
          <w:lang w:eastAsia="en-AU"/>
        </w:rPr>
        <w:t xml:space="preserve"> of an</w:t>
      </w:r>
      <w:r w:rsidRPr="00CE29CD">
        <w:rPr>
          <w:rFonts w:cs="Arial"/>
          <w:sz w:val="22"/>
          <w:lang w:eastAsia="en-AU"/>
        </w:rPr>
        <w:t xml:space="preserve">y changes to these contact details. </w:t>
      </w:r>
    </w:p>
    <w:p w:rsidR="001F02AE" w:rsidRPr="00B05F6C" w:rsidRDefault="001F02AE" w:rsidP="007E20A1">
      <w:pPr>
        <w:numPr>
          <w:ilvl w:val="0"/>
          <w:numId w:val="8"/>
        </w:numPr>
        <w:autoSpaceDE w:val="0"/>
        <w:autoSpaceDN w:val="0"/>
        <w:adjustRightInd w:val="0"/>
        <w:jc w:val="left"/>
        <w:rPr>
          <w:sz w:val="22"/>
          <w:lang w:eastAsia="en-AU"/>
        </w:rPr>
      </w:pPr>
      <w:r w:rsidRPr="004512A0">
        <w:rPr>
          <w:sz w:val="22"/>
          <w:lang w:eastAsia="en-AU"/>
        </w:rPr>
        <w:t xml:space="preserve">The </w:t>
      </w:r>
      <w:r w:rsidR="00C5349F">
        <w:rPr>
          <w:sz w:val="22"/>
          <w:lang w:eastAsia="en-AU"/>
        </w:rPr>
        <w:t>Service</w:t>
      </w:r>
      <w:r w:rsidRPr="004512A0">
        <w:rPr>
          <w:sz w:val="22"/>
          <w:lang w:eastAsia="en-AU"/>
        </w:rPr>
        <w:t xml:space="preserve"> maintains Medical Management Plans for children with identified medical conditions. </w:t>
      </w:r>
      <w:r w:rsidRPr="00EE2E41">
        <w:rPr>
          <w:sz w:val="22"/>
          <w:lang w:eastAsia="en-AU"/>
        </w:rPr>
        <w:t xml:space="preserve">These plans are updated every three months or sooner if a change occurs. </w:t>
      </w:r>
      <w:r w:rsidRPr="00EE2E41">
        <w:rPr>
          <w:rFonts w:cs="Calibri"/>
          <w:sz w:val="22"/>
          <w:szCs w:val="20"/>
        </w:rPr>
        <w:t>With parental consent, copies of each child’s Medical Management Plan are displayed in strategic</w:t>
      </w:r>
      <w:r w:rsidRPr="004512A0">
        <w:rPr>
          <w:rFonts w:cs="Calibri"/>
          <w:sz w:val="22"/>
          <w:szCs w:val="20"/>
        </w:rPr>
        <w:t xml:space="preserve"> </w:t>
      </w:r>
      <w:r w:rsidRPr="00B05F6C">
        <w:rPr>
          <w:rFonts w:cs="Calibri"/>
          <w:sz w:val="22"/>
          <w:szCs w:val="20"/>
        </w:rPr>
        <w:lastRenderedPageBreak/>
        <w:t xml:space="preserve">places throughout the </w:t>
      </w:r>
      <w:r w:rsidR="00C5349F" w:rsidRPr="00B05F6C">
        <w:rPr>
          <w:rFonts w:cs="Calibri"/>
          <w:sz w:val="22"/>
          <w:szCs w:val="20"/>
        </w:rPr>
        <w:t>Service</w:t>
      </w:r>
      <w:r w:rsidRPr="00B05F6C">
        <w:rPr>
          <w:rFonts w:cs="Calibri"/>
          <w:sz w:val="22"/>
          <w:szCs w:val="20"/>
        </w:rPr>
        <w:t xml:space="preserve">, including food preparation and eating areas. With the child’s right to privacy in mind, the Plans are not accessible to visitors or other families. </w:t>
      </w:r>
      <w:r w:rsidRPr="00B05F6C">
        <w:rPr>
          <w:sz w:val="22"/>
          <w:lang w:eastAsia="en-AU"/>
        </w:rPr>
        <w:t xml:space="preserve">The Plans are strictly adhered to in any emergency. </w:t>
      </w:r>
      <w:r w:rsidRPr="00B05F6C">
        <w:rPr>
          <w:rFonts w:cs="Calibri"/>
          <w:sz w:val="22"/>
          <w:szCs w:val="20"/>
        </w:rPr>
        <w:t xml:space="preserve">Refer to the </w:t>
      </w:r>
      <w:r w:rsidR="00C5349F" w:rsidRPr="00B05F6C">
        <w:rPr>
          <w:rFonts w:cs="Calibri"/>
          <w:sz w:val="22"/>
          <w:szCs w:val="20"/>
        </w:rPr>
        <w:t>Service</w:t>
      </w:r>
      <w:r w:rsidRPr="00B05F6C">
        <w:rPr>
          <w:rFonts w:cs="Calibri"/>
          <w:sz w:val="22"/>
          <w:szCs w:val="20"/>
        </w:rPr>
        <w:t xml:space="preserve">’s </w:t>
      </w:r>
      <w:r w:rsidRPr="00B05F6C">
        <w:rPr>
          <w:rFonts w:cs="Calibri"/>
          <w:i/>
          <w:sz w:val="22"/>
          <w:szCs w:val="20"/>
        </w:rPr>
        <w:t>Medical Conditions Policy.</w:t>
      </w:r>
      <w:r w:rsidRPr="00B05F6C">
        <w:rPr>
          <w:rFonts w:cs="Calibri"/>
          <w:sz w:val="22"/>
          <w:szCs w:val="20"/>
        </w:rPr>
        <w:t xml:space="preserve"> </w:t>
      </w:r>
    </w:p>
    <w:p w:rsidR="001F02AE" w:rsidRPr="00B05F6C" w:rsidRDefault="001F02AE" w:rsidP="001F02AE">
      <w:pPr>
        <w:autoSpaceDE w:val="0"/>
        <w:autoSpaceDN w:val="0"/>
        <w:adjustRightInd w:val="0"/>
        <w:ind w:left="360"/>
        <w:rPr>
          <w:color w:val="FF0000"/>
          <w:sz w:val="22"/>
          <w:lang w:eastAsia="en-AU"/>
        </w:rPr>
      </w:pPr>
    </w:p>
    <w:p w:rsidR="004D2005" w:rsidRPr="00B05F6C" w:rsidRDefault="004D2005" w:rsidP="004D2005">
      <w:pPr>
        <w:numPr>
          <w:ilvl w:val="0"/>
          <w:numId w:val="6"/>
        </w:numPr>
        <w:spacing w:before="60" w:after="60"/>
        <w:jc w:val="both"/>
        <w:rPr>
          <w:rFonts w:asciiTheme="minorHAnsi" w:hAnsiTheme="minorHAnsi" w:cs="Arial"/>
          <w:sz w:val="22"/>
          <w:u w:val="single"/>
        </w:rPr>
      </w:pPr>
      <w:r w:rsidRPr="00B05F6C">
        <w:rPr>
          <w:rFonts w:asciiTheme="minorHAnsi" w:hAnsiTheme="minorHAnsi" w:cs="Arial"/>
          <w:sz w:val="22"/>
        </w:rPr>
        <w:t xml:space="preserve">All children are observed on arrival and any injury notes is recorded on the </w:t>
      </w:r>
      <w:r w:rsidRPr="00B05F6C">
        <w:rPr>
          <w:rFonts w:asciiTheme="minorHAnsi" w:hAnsiTheme="minorHAnsi" w:cs="Arial"/>
          <w:sz w:val="22"/>
          <w:u w:val="single"/>
        </w:rPr>
        <w:t xml:space="preserve">Injury on Arrival Form. </w:t>
      </w:r>
    </w:p>
    <w:p w:rsidR="004D2005" w:rsidRPr="00B05F6C" w:rsidRDefault="004D2005" w:rsidP="004D2005">
      <w:pPr>
        <w:pStyle w:val="NoSpacing"/>
        <w:ind w:left="720"/>
        <w:jc w:val="both"/>
        <w:rPr>
          <w:rFonts w:cs="Arial"/>
        </w:rPr>
      </w:pPr>
    </w:p>
    <w:p w:rsidR="001F02AE" w:rsidRPr="00B05F6C" w:rsidRDefault="001F02AE" w:rsidP="00BE1522">
      <w:pPr>
        <w:pStyle w:val="NoSpacing"/>
        <w:numPr>
          <w:ilvl w:val="0"/>
          <w:numId w:val="6"/>
        </w:numPr>
        <w:jc w:val="both"/>
        <w:rPr>
          <w:rFonts w:cs="Arial"/>
        </w:rPr>
      </w:pPr>
      <w:r w:rsidRPr="00B05F6C">
        <w:rPr>
          <w:rFonts w:cs="Arial"/>
        </w:rPr>
        <w:t>In the event of a child displaying early symptoms of a childhood illness</w:t>
      </w:r>
      <w:r w:rsidR="00BE1522" w:rsidRPr="00B05F6C">
        <w:rPr>
          <w:rFonts w:cs="Arial"/>
        </w:rPr>
        <w:t xml:space="preserve"> (e.g. temperature)</w:t>
      </w:r>
      <w:r w:rsidRPr="00B05F6C">
        <w:rPr>
          <w:rFonts w:cs="Arial"/>
        </w:rPr>
        <w:t>, the child will be separated from other children, First Aid administered as appropriate, the child made comfortable and th</w:t>
      </w:r>
      <w:r w:rsidR="00F8397F" w:rsidRPr="00B05F6C">
        <w:rPr>
          <w:rFonts w:cs="Arial"/>
        </w:rPr>
        <w:t xml:space="preserve">eir condition closely monitored, and recorded on the </w:t>
      </w:r>
      <w:r w:rsidR="00F8397F" w:rsidRPr="00B05F6C">
        <w:rPr>
          <w:rFonts w:cs="Arial"/>
          <w:u w:val="single"/>
        </w:rPr>
        <w:t>Illness Record</w:t>
      </w:r>
      <w:r w:rsidR="00F8397F" w:rsidRPr="00B05F6C">
        <w:rPr>
          <w:rFonts w:cs="Arial"/>
        </w:rPr>
        <w:t xml:space="preserve">. </w:t>
      </w:r>
      <w:r w:rsidRPr="00B05F6C">
        <w:rPr>
          <w:rFonts w:cs="Arial"/>
        </w:rPr>
        <w:t xml:space="preserve">Parents will be notified and asked to collect their child as soon as possible to obtain medical attention. </w:t>
      </w:r>
      <w:r w:rsidR="00BE1522" w:rsidRPr="00B05F6C">
        <w:rPr>
          <w:rFonts w:cs="Arial"/>
        </w:rPr>
        <w:t xml:space="preserve">Refer to the Service’s </w:t>
      </w:r>
      <w:r w:rsidR="00BE1522" w:rsidRPr="00B05F6C">
        <w:rPr>
          <w:rFonts w:cs="Arial"/>
          <w:i/>
        </w:rPr>
        <w:t>Medical Conditions Policy</w:t>
      </w:r>
      <w:r w:rsidR="00BE1522" w:rsidRPr="00B05F6C">
        <w:rPr>
          <w:rFonts w:cs="Arial"/>
        </w:rPr>
        <w:t xml:space="preserve">. </w:t>
      </w:r>
      <w:r w:rsidRPr="00B05F6C">
        <w:rPr>
          <w:rFonts w:cs="Arial"/>
        </w:rPr>
        <w:t xml:space="preserve"> </w:t>
      </w:r>
    </w:p>
    <w:p w:rsidR="001F02AE" w:rsidRPr="00B05F6C" w:rsidRDefault="001F02AE" w:rsidP="001F02AE">
      <w:pPr>
        <w:pStyle w:val="NoSpacing"/>
        <w:jc w:val="both"/>
        <w:rPr>
          <w:rFonts w:cs="Arial"/>
        </w:rPr>
      </w:pPr>
    </w:p>
    <w:p w:rsidR="001F02AE" w:rsidRPr="00B05F6C" w:rsidRDefault="001F02AE" w:rsidP="007E20A1">
      <w:pPr>
        <w:pStyle w:val="NoSpacing"/>
        <w:numPr>
          <w:ilvl w:val="0"/>
          <w:numId w:val="6"/>
        </w:numPr>
        <w:jc w:val="both"/>
        <w:rPr>
          <w:rFonts w:cs="Arial"/>
          <w:i/>
        </w:rPr>
      </w:pPr>
      <w:r w:rsidRPr="00B05F6C">
        <w:rPr>
          <w:rFonts w:cs="Arial"/>
        </w:rPr>
        <w:t xml:space="preserve">Should a child become exposed to bodily fluids such as another’s saliva or blood (e.g. through a bite), the parents will be contacted to collect their child and obtain medical advice. </w:t>
      </w:r>
    </w:p>
    <w:p w:rsidR="00FF5840" w:rsidRPr="00B05F6C" w:rsidRDefault="00FF5840" w:rsidP="00FF5840">
      <w:pPr>
        <w:pStyle w:val="ListParagraph"/>
        <w:rPr>
          <w:rFonts w:cs="Arial"/>
          <w:i/>
        </w:rPr>
      </w:pPr>
    </w:p>
    <w:p w:rsidR="001F02AE" w:rsidRPr="00B05F6C" w:rsidRDefault="001F02AE" w:rsidP="007E20A1">
      <w:pPr>
        <w:pStyle w:val="NoSpacing"/>
        <w:numPr>
          <w:ilvl w:val="0"/>
          <w:numId w:val="6"/>
        </w:numPr>
        <w:jc w:val="both"/>
        <w:rPr>
          <w:rFonts w:cs="Arial"/>
        </w:rPr>
      </w:pPr>
      <w:r w:rsidRPr="00B05F6C">
        <w:rPr>
          <w:rFonts w:cs="Arial"/>
        </w:rPr>
        <w:t xml:space="preserve">In the event of an injury to a child, educators are to follow the </w:t>
      </w:r>
      <w:r w:rsidR="00C5349F" w:rsidRPr="00B05F6C">
        <w:rPr>
          <w:rFonts w:cs="Arial"/>
        </w:rPr>
        <w:t>Service</w:t>
      </w:r>
      <w:r w:rsidRPr="00B05F6C">
        <w:rPr>
          <w:rFonts w:cs="Arial"/>
        </w:rPr>
        <w:t xml:space="preserve">’s </w:t>
      </w:r>
      <w:r w:rsidRPr="00B05F6C">
        <w:rPr>
          <w:rFonts w:cs="Arial"/>
          <w:u w:val="single"/>
        </w:rPr>
        <w:t>Injured Child – Management Procedure</w:t>
      </w:r>
      <w:r w:rsidRPr="00B05F6C">
        <w:rPr>
          <w:rFonts w:cs="Arial"/>
        </w:rPr>
        <w:t xml:space="preserve">. The educator is to complete an </w:t>
      </w:r>
      <w:r w:rsidRPr="00B05F6C">
        <w:rPr>
          <w:rFonts w:cs="Arial"/>
          <w:u w:val="single"/>
        </w:rPr>
        <w:t>Incident, Injury</w:t>
      </w:r>
      <w:r w:rsidR="00F8397F" w:rsidRPr="00B05F6C">
        <w:rPr>
          <w:rFonts w:cs="Arial"/>
          <w:u w:val="single"/>
        </w:rPr>
        <w:t xml:space="preserve"> and </w:t>
      </w:r>
      <w:r w:rsidRPr="00B05F6C">
        <w:rPr>
          <w:rFonts w:cs="Arial"/>
          <w:u w:val="single"/>
        </w:rPr>
        <w:t>Trauma Record</w:t>
      </w:r>
      <w:r w:rsidRPr="00B05F6C">
        <w:rPr>
          <w:rFonts w:cs="Arial"/>
        </w:rPr>
        <w:t xml:space="preserve">. Parents are asked to sign the Record (as proof of disclosure of information), and they receive a copy. </w:t>
      </w:r>
    </w:p>
    <w:p w:rsidR="001F02AE" w:rsidRPr="00B05F6C" w:rsidRDefault="001F02AE" w:rsidP="001F02AE">
      <w:pPr>
        <w:pStyle w:val="NoSpacing"/>
        <w:jc w:val="both"/>
        <w:rPr>
          <w:rFonts w:cs="Arial"/>
          <w:i/>
          <w:u w:val="single"/>
        </w:rPr>
      </w:pPr>
    </w:p>
    <w:p w:rsidR="001F02AE" w:rsidRDefault="001F02AE" w:rsidP="007E20A1">
      <w:pPr>
        <w:pStyle w:val="NoSpacing"/>
        <w:numPr>
          <w:ilvl w:val="0"/>
          <w:numId w:val="6"/>
        </w:numPr>
        <w:jc w:val="both"/>
        <w:rPr>
          <w:rFonts w:cs="Arial"/>
        </w:rPr>
      </w:pPr>
      <w:r w:rsidRPr="00B05F6C">
        <w:rPr>
          <w:rFonts w:cs="Arial"/>
        </w:rPr>
        <w:t xml:space="preserve">In the event of an incident with a child relating to that child’s identified medical condition, that child’s Medical Management Plan must be followed explicitly. An </w:t>
      </w:r>
      <w:r w:rsidRPr="00B05F6C">
        <w:rPr>
          <w:rFonts w:cs="Arial"/>
          <w:u w:val="single"/>
        </w:rPr>
        <w:t>Incident, Injury</w:t>
      </w:r>
      <w:r w:rsidR="00B755F9">
        <w:rPr>
          <w:rFonts w:cs="Arial"/>
          <w:u w:val="single"/>
        </w:rPr>
        <w:t xml:space="preserve"> and </w:t>
      </w:r>
      <w:proofErr w:type="gramStart"/>
      <w:r w:rsidRPr="00B05F6C">
        <w:rPr>
          <w:rFonts w:cs="Arial"/>
          <w:u w:val="single"/>
        </w:rPr>
        <w:t>Trauma</w:t>
      </w:r>
      <w:r w:rsidR="00B755F9">
        <w:rPr>
          <w:rFonts w:cs="Arial"/>
          <w:u w:val="single"/>
        </w:rPr>
        <w:t xml:space="preserve"> </w:t>
      </w:r>
      <w:r w:rsidRPr="005509BD">
        <w:rPr>
          <w:rFonts w:cs="Arial"/>
          <w:u w:val="single"/>
        </w:rPr>
        <w:t xml:space="preserve"> Record</w:t>
      </w:r>
      <w:proofErr w:type="gramEnd"/>
      <w:r w:rsidRPr="005509BD">
        <w:rPr>
          <w:rFonts w:cs="Arial"/>
        </w:rPr>
        <w:t xml:space="preserve"> is to be completed</w:t>
      </w:r>
      <w:r>
        <w:rPr>
          <w:rFonts w:cs="Arial"/>
        </w:rPr>
        <w:t xml:space="preserve">, </w:t>
      </w:r>
      <w:r w:rsidRPr="005509BD">
        <w:rPr>
          <w:rFonts w:cs="Arial"/>
        </w:rPr>
        <w:t>signed by the parents</w:t>
      </w:r>
      <w:r>
        <w:rPr>
          <w:rFonts w:cs="Arial"/>
        </w:rPr>
        <w:t xml:space="preserve">, and they receive a copy. </w:t>
      </w:r>
      <w:r w:rsidRPr="005509BD">
        <w:rPr>
          <w:rFonts w:cs="Arial"/>
        </w:rPr>
        <w:t xml:space="preserve">  </w:t>
      </w:r>
    </w:p>
    <w:p w:rsidR="00024C67" w:rsidRDefault="00024C67" w:rsidP="00024C67">
      <w:pPr>
        <w:pStyle w:val="ListParagraph"/>
        <w:rPr>
          <w:rFonts w:cs="Arial"/>
        </w:rPr>
      </w:pPr>
    </w:p>
    <w:p w:rsidR="00024C67" w:rsidRPr="005D1ABD" w:rsidRDefault="00024C67" w:rsidP="005D1ABD">
      <w:pPr>
        <w:pStyle w:val="NoSpacing"/>
        <w:numPr>
          <w:ilvl w:val="0"/>
          <w:numId w:val="6"/>
        </w:numPr>
        <w:jc w:val="both"/>
        <w:rPr>
          <w:rFonts w:cs="Arial"/>
        </w:rPr>
      </w:pPr>
      <w:r w:rsidRPr="005D1ABD">
        <w:rPr>
          <w:rFonts w:cs="Arial"/>
        </w:rPr>
        <w:t xml:space="preserve">If a child </w:t>
      </w:r>
      <w:r w:rsidRPr="007948EF">
        <w:rPr>
          <w:rFonts w:cs="Arial"/>
        </w:rPr>
        <w:t xml:space="preserve">experiences an incident </w:t>
      </w:r>
      <w:r w:rsidR="0085264F">
        <w:rPr>
          <w:rFonts w:cs="Arial"/>
        </w:rPr>
        <w:t xml:space="preserve">(e.g. seizure) </w:t>
      </w:r>
      <w:r w:rsidRPr="007948EF">
        <w:rPr>
          <w:rFonts w:cs="Arial"/>
        </w:rPr>
        <w:t xml:space="preserve">that </w:t>
      </w:r>
      <w:r w:rsidR="0085264F">
        <w:rPr>
          <w:rFonts w:cs="Arial"/>
        </w:rPr>
        <w:t>is considered might happen again</w:t>
      </w:r>
      <w:r w:rsidRPr="007948EF">
        <w:rPr>
          <w:rFonts w:cs="Arial"/>
        </w:rPr>
        <w:t xml:space="preserve">, the Service will document </w:t>
      </w:r>
      <w:r w:rsidR="0085264F">
        <w:rPr>
          <w:rFonts w:cs="Arial"/>
        </w:rPr>
        <w:t xml:space="preserve">it on </w:t>
      </w:r>
      <w:r w:rsidR="00AF638F">
        <w:rPr>
          <w:rFonts w:cs="Arial"/>
        </w:rPr>
        <w:t xml:space="preserve">an </w:t>
      </w:r>
      <w:r w:rsidR="005D1ABD" w:rsidRPr="00436599">
        <w:rPr>
          <w:rFonts w:cs="Arial"/>
          <w:u w:val="single"/>
        </w:rPr>
        <w:t>In</w:t>
      </w:r>
      <w:r w:rsidRPr="00436599">
        <w:rPr>
          <w:rFonts w:cs="Arial"/>
          <w:u w:val="single"/>
        </w:rPr>
        <w:t>cident, Injury and Trauma Record</w:t>
      </w:r>
      <w:r w:rsidR="007948EF">
        <w:rPr>
          <w:rFonts w:cs="Arial"/>
        </w:rPr>
        <w:t xml:space="preserve">, and </w:t>
      </w:r>
      <w:r w:rsidR="00AF638F">
        <w:rPr>
          <w:rFonts w:cs="Arial"/>
        </w:rPr>
        <w:t>on a</w:t>
      </w:r>
      <w:r w:rsidRPr="00AF638F">
        <w:rPr>
          <w:rFonts w:cs="Arial"/>
        </w:rPr>
        <w:t xml:space="preserve"> </w:t>
      </w:r>
      <w:r w:rsidRPr="00436599">
        <w:rPr>
          <w:rFonts w:cs="Arial"/>
          <w:u w:val="single"/>
        </w:rPr>
        <w:t>Medical Conditions Management Plan – General Illness</w:t>
      </w:r>
      <w:r w:rsidRPr="005D1ABD">
        <w:rPr>
          <w:rFonts w:cs="Arial"/>
        </w:rPr>
        <w:t>.</w:t>
      </w:r>
    </w:p>
    <w:p w:rsidR="001F02AE" w:rsidRDefault="001F02AE" w:rsidP="001F02AE">
      <w:pPr>
        <w:pStyle w:val="NoSpacing"/>
        <w:jc w:val="both"/>
        <w:rPr>
          <w:rFonts w:cs="Arial"/>
        </w:rPr>
      </w:pPr>
    </w:p>
    <w:p w:rsidR="001F02AE" w:rsidRPr="009F7432" w:rsidRDefault="001F02AE" w:rsidP="007E20A1">
      <w:pPr>
        <w:pStyle w:val="NoSpacing"/>
        <w:numPr>
          <w:ilvl w:val="0"/>
          <w:numId w:val="6"/>
        </w:numPr>
        <w:jc w:val="both"/>
        <w:rPr>
          <w:rFonts w:cs="Arial"/>
          <w:i/>
        </w:rPr>
      </w:pPr>
      <w:r w:rsidRPr="009F7432">
        <w:rPr>
          <w:rFonts w:cs="Arial"/>
        </w:rPr>
        <w:t xml:space="preserve">In the event of a child not breathing, educators are to follow the </w:t>
      </w:r>
      <w:r w:rsidRPr="009F7432">
        <w:rPr>
          <w:rFonts w:cs="Arial"/>
          <w:u w:val="single"/>
        </w:rPr>
        <w:t>Non-Responsive Child/Person</w:t>
      </w:r>
      <w:r>
        <w:rPr>
          <w:rFonts w:cs="Arial"/>
          <w:u w:val="single"/>
        </w:rPr>
        <w:t xml:space="preserve"> Procedure</w:t>
      </w:r>
      <w:r w:rsidRPr="009F7432">
        <w:rPr>
          <w:rFonts w:cs="Arial"/>
        </w:rPr>
        <w:t xml:space="preserve">.  </w:t>
      </w:r>
    </w:p>
    <w:p w:rsidR="001F02AE" w:rsidRDefault="001F02AE" w:rsidP="001F02AE">
      <w:pPr>
        <w:pStyle w:val="NoSpacing"/>
        <w:jc w:val="both"/>
        <w:rPr>
          <w:rFonts w:cs="Arial"/>
          <w:color w:val="FF0000"/>
        </w:rPr>
      </w:pPr>
    </w:p>
    <w:p w:rsidR="001F02AE" w:rsidRDefault="001F02AE" w:rsidP="007E20A1">
      <w:pPr>
        <w:pStyle w:val="NoSpacing"/>
        <w:numPr>
          <w:ilvl w:val="0"/>
          <w:numId w:val="5"/>
        </w:numPr>
        <w:jc w:val="both"/>
        <w:rPr>
          <w:rFonts w:cs="Arial"/>
        </w:rPr>
      </w:pPr>
      <w:r>
        <w:rPr>
          <w:rFonts w:cs="Arial"/>
        </w:rPr>
        <w:t xml:space="preserve">Staff </w:t>
      </w:r>
      <w:r w:rsidRPr="00747EFE">
        <w:rPr>
          <w:rFonts w:cs="Arial"/>
        </w:rPr>
        <w:t xml:space="preserve">are to inform the Nominated Supervisor as soon as possible if they have an accident or </w:t>
      </w:r>
      <w:r>
        <w:rPr>
          <w:rFonts w:cs="Arial"/>
        </w:rPr>
        <w:t xml:space="preserve">are injured at </w:t>
      </w:r>
      <w:r w:rsidRPr="00747EFE">
        <w:rPr>
          <w:rFonts w:cs="Arial"/>
        </w:rPr>
        <w:t xml:space="preserve">work. The staff member will be asked to complete a </w:t>
      </w:r>
      <w:r>
        <w:rPr>
          <w:rFonts w:cs="Arial"/>
        </w:rPr>
        <w:t xml:space="preserve">staff </w:t>
      </w:r>
      <w:r w:rsidRPr="00747EFE">
        <w:rPr>
          <w:rFonts w:cs="Arial"/>
        </w:rPr>
        <w:t xml:space="preserve">incident report form for the </w:t>
      </w:r>
      <w:r w:rsidR="00C5349F">
        <w:rPr>
          <w:rFonts w:cs="Arial"/>
        </w:rPr>
        <w:t>Service</w:t>
      </w:r>
      <w:r w:rsidRPr="00747EFE">
        <w:rPr>
          <w:rFonts w:cs="Arial"/>
        </w:rPr>
        <w:t xml:space="preserve">’s records. If the staff member seeks medical advice, this information should be added to the </w:t>
      </w:r>
      <w:r>
        <w:rPr>
          <w:rFonts w:cs="Arial"/>
        </w:rPr>
        <w:t>records</w:t>
      </w:r>
      <w:r w:rsidRPr="00747EFE">
        <w:rPr>
          <w:rFonts w:cs="Arial"/>
        </w:rPr>
        <w:t xml:space="preserve">. The staff member is also required to notify the Nominated Supervisor of any application for </w:t>
      </w:r>
      <w:proofErr w:type="spellStart"/>
      <w:r w:rsidRPr="00747EFE">
        <w:rPr>
          <w:rFonts w:cs="Arial"/>
        </w:rPr>
        <w:t>WorkCover</w:t>
      </w:r>
      <w:proofErr w:type="spellEnd"/>
      <w:r w:rsidRPr="00747EFE">
        <w:rPr>
          <w:rFonts w:cs="Arial"/>
        </w:rPr>
        <w:t xml:space="preserve">, and to keep the Nominated Supervisor informed of any progress.  </w:t>
      </w:r>
    </w:p>
    <w:p w:rsidR="00BF1218" w:rsidRDefault="00BF1218" w:rsidP="00B05F6C">
      <w:pPr>
        <w:pStyle w:val="NoSpacing"/>
        <w:ind w:left="720"/>
        <w:jc w:val="both"/>
        <w:rPr>
          <w:rFonts w:cs="Arial"/>
        </w:rPr>
      </w:pPr>
    </w:p>
    <w:p w:rsidR="00384647" w:rsidRDefault="004467DE">
      <w:pPr>
        <w:pStyle w:val="NoSpacing"/>
        <w:numPr>
          <w:ilvl w:val="0"/>
          <w:numId w:val="5"/>
        </w:numPr>
        <w:jc w:val="both"/>
      </w:pPr>
      <w:r>
        <w:t xml:space="preserve">The </w:t>
      </w:r>
      <w:r w:rsidR="00E205CB">
        <w:t xml:space="preserve">Regulatory Authority is notified </w:t>
      </w:r>
      <w:r>
        <w:t xml:space="preserve">of </w:t>
      </w:r>
      <w:r w:rsidR="00E205CB">
        <w:t>any s</w:t>
      </w:r>
      <w:r>
        <w:t>erious incident</w:t>
      </w:r>
      <w:r w:rsidR="00384647">
        <w:t xml:space="preserve"> such as: </w:t>
      </w:r>
    </w:p>
    <w:p w:rsidR="00384647" w:rsidRDefault="00384647" w:rsidP="00384647">
      <w:pPr>
        <w:pStyle w:val="NoSpacing"/>
        <w:numPr>
          <w:ilvl w:val="1"/>
          <w:numId w:val="5"/>
        </w:numPr>
        <w:jc w:val="both"/>
      </w:pPr>
      <w:r>
        <w:t>Death of a child while being cared for or educated by the</w:t>
      </w:r>
      <w:r w:rsidR="00811F01">
        <w:t xml:space="preserve"> S</w:t>
      </w:r>
      <w:r>
        <w:t>ervice</w:t>
      </w:r>
      <w:r w:rsidR="00811F01">
        <w:t xml:space="preserve">; </w:t>
      </w:r>
    </w:p>
    <w:p w:rsidR="00384647" w:rsidRDefault="00384647" w:rsidP="00B05F6C">
      <w:pPr>
        <w:pStyle w:val="NoSpacing"/>
        <w:numPr>
          <w:ilvl w:val="1"/>
          <w:numId w:val="5"/>
        </w:numPr>
        <w:jc w:val="both"/>
      </w:pPr>
      <w:r>
        <w:t xml:space="preserve">Injury or trauma to a child requiring the attention of a registered medical practitioner or admission to a hospital; </w:t>
      </w:r>
    </w:p>
    <w:p w:rsidR="00384647" w:rsidRDefault="00384647" w:rsidP="00B05F6C">
      <w:pPr>
        <w:pStyle w:val="NoSpacing"/>
        <w:numPr>
          <w:ilvl w:val="1"/>
          <w:numId w:val="5"/>
        </w:numPr>
        <w:jc w:val="both"/>
      </w:pPr>
      <w:r>
        <w:t>A child appears to be missing or otherwise cannot be accounted for;</w:t>
      </w:r>
    </w:p>
    <w:p w:rsidR="00384647" w:rsidRDefault="00384647" w:rsidP="00B05F6C">
      <w:pPr>
        <w:pStyle w:val="NoSpacing"/>
        <w:numPr>
          <w:ilvl w:val="1"/>
          <w:numId w:val="5"/>
        </w:numPr>
        <w:jc w:val="both"/>
      </w:pPr>
      <w:r>
        <w:t xml:space="preserve">A child appears to have been taken or removed from the </w:t>
      </w:r>
      <w:r w:rsidR="00811F01">
        <w:t>S</w:t>
      </w:r>
      <w:r>
        <w:t xml:space="preserve">ervice; </w:t>
      </w:r>
      <w:r w:rsidR="00811F01">
        <w:t xml:space="preserve">or, </w:t>
      </w:r>
    </w:p>
    <w:p w:rsidR="004467DE" w:rsidRPr="00747EFE" w:rsidRDefault="00384647" w:rsidP="00B05F6C">
      <w:pPr>
        <w:pStyle w:val="NoSpacing"/>
        <w:numPr>
          <w:ilvl w:val="1"/>
          <w:numId w:val="5"/>
        </w:numPr>
        <w:jc w:val="both"/>
        <w:rPr>
          <w:rFonts w:cs="Arial"/>
        </w:rPr>
      </w:pPr>
      <w:r>
        <w:t xml:space="preserve">Any incident requiring attendance by emergency services. </w:t>
      </w:r>
    </w:p>
    <w:p w:rsidR="00BA55AB" w:rsidRDefault="00BA55AB" w:rsidP="00BA55AB">
      <w:pPr>
        <w:pBdr>
          <w:bottom w:val="single" w:sz="4" w:space="1" w:color="auto"/>
        </w:pBdr>
        <w:jc w:val="both"/>
        <w:rPr>
          <w:rFonts w:cs="Arial"/>
          <w:color w:val="FF0000"/>
          <w:sz w:val="22"/>
          <w:lang w:val="en-US"/>
        </w:rPr>
      </w:pPr>
    </w:p>
    <w:p w:rsidR="00BA55AB" w:rsidRDefault="00BA55AB" w:rsidP="00BA55AB">
      <w:pPr>
        <w:pBdr>
          <w:bottom w:val="single" w:sz="4" w:space="1" w:color="auto"/>
        </w:pBdr>
        <w:jc w:val="both"/>
        <w:rPr>
          <w:rFonts w:cs="Arial"/>
          <w:color w:val="FF0000"/>
          <w:sz w:val="22"/>
          <w:lang w:val="en-US"/>
        </w:rPr>
      </w:pPr>
    </w:p>
    <w:p w:rsidR="00BA55AB" w:rsidRDefault="00BA55AB" w:rsidP="00BA55AB">
      <w:pPr>
        <w:pBdr>
          <w:bottom w:val="single" w:sz="4" w:space="1" w:color="auto"/>
        </w:pBdr>
        <w:jc w:val="both"/>
        <w:rPr>
          <w:rFonts w:cs="Arial"/>
          <w:color w:val="FF0000"/>
          <w:sz w:val="22"/>
          <w:lang w:val="en-US"/>
        </w:rPr>
      </w:pPr>
    </w:p>
    <w:p w:rsidR="00BA55AB" w:rsidRDefault="00BA55AB" w:rsidP="00BA55AB">
      <w:pPr>
        <w:pBdr>
          <w:bottom w:val="single" w:sz="4" w:space="1" w:color="auto"/>
        </w:pBdr>
        <w:jc w:val="both"/>
        <w:rPr>
          <w:rFonts w:cs="Arial"/>
          <w:color w:val="FF0000"/>
          <w:sz w:val="22"/>
          <w:lang w:val="en-US"/>
        </w:rPr>
      </w:pPr>
    </w:p>
    <w:p w:rsidR="001F02AE" w:rsidRPr="00BA55AB" w:rsidRDefault="00784B56" w:rsidP="00BA55AB">
      <w:pPr>
        <w:pBdr>
          <w:bottom w:val="single" w:sz="4" w:space="1" w:color="auto"/>
        </w:pBdr>
        <w:jc w:val="both"/>
        <w:rPr>
          <w:b/>
          <w:sz w:val="22"/>
        </w:rPr>
      </w:pPr>
      <w:bookmarkStart w:id="1" w:name="_GoBack"/>
      <w:bookmarkEnd w:id="1"/>
      <w:r w:rsidRPr="00784B56">
        <w:rPr>
          <w:rFonts w:cs="Arial"/>
          <w:sz w:val="22"/>
        </w:rPr>
        <w:t xml:space="preserve"> </w:t>
      </w:r>
      <w:r w:rsidR="0051773B" w:rsidRPr="00784B56">
        <w:rPr>
          <w:rFonts w:cs="Arial"/>
          <w:sz w:val="22"/>
        </w:rPr>
        <w:t xml:space="preserve">  </w:t>
      </w:r>
    </w:p>
    <w:p w:rsidR="001F02AE" w:rsidRPr="00304F29" w:rsidRDefault="001F02AE" w:rsidP="001F02AE">
      <w:pPr>
        <w:pBdr>
          <w:bottom w:val="single" w:sz="4" w:space="1" w:color="auto"/>
        </w:pBdr>
        <w:jc w:val="both"/>
        <w:rPr>
          <w:b/>
          <w:sz w:val="22"/>
        </w:rPr>
      </w:pPr>
    </w:p>
    <w:p w:rsidR="001F02AE" w:rsidRPr="00304F29" w:rsidRDefault="001F02AE" w:rsidP="001F02AE">
      <w:pPr>
        <w:pBdr>
          <w:bottom w:val="single" w:sz="4" w:space="1" w:color="auto"/>
        </w:pBdr>
        <w:jc w:val="both"/>
        <w:rPr>
          <w:sz w:val="22"/>
        </w:rPr>
      </w:pPr>
      <w:r w:rsidRPr="00304F29">
        <w:rPr>
          <w:b/>
          <w:sz w:val="22"/>
        </w:rPr>
        <w:lastRenderedPageBreak/>
        <w:t>Responsibilities of parents</w:t>
      </w:r>
    </w:p>
    <w:p w:rsidR="001F02AE" w:rsidRPr="00304F29" w:rsidRDefault="001F02AE" w:rsidP="001F02AE">
      <w:pPr>
        <w:jc w:val="both"/>
        <w:rPr>
          <w:i/>
          <w:sz w:val="22"/>
        </w:rPr>
      </w:pPr>
    </w:p>
    <w:p w:rsidR="001F02AE" w:rsidRPr="00304F29" w:rsidRDefault="001F02AE" w:rsidP="007E20A1">
      <w:pPr>
        <w:numPr>
          <w:ilvl w:val="0"/>
          <w:numId w:val="2"/>
        </w:numPr>
        <w:autoSpaceDE w:val="0"/>
        <w:autoSpaceDN w:val="0"/>
        <w:adjustRightInd w:val="0"/>
        <w:spacing w:after="200" w:line="276" w:lineRule="auto"/>
        <w:jc w:val="both"/>
        <w:rPr>
          <w:rFonts w:cs="ComicSansMS"/>
          <w:sz w:val="22"/>
          <w:lang w:eastAsia="en-AU"/>
        </w:rPr>
      </w:pPr>
      <w:r>
        <w:rPr>
          <w:sz w:val="22"/>
        </w:rPr>
        <w:t>To ensure their</w:t>
      </w:r>
      <w:r w:rsidR="000324A3">
        <w:rPr>
          <w:sz w:val="22"/>
        </w:rPr>
        <w:t xml:space="preserve"> </w:t>
      </w:r>
      <w:r>
        <w:rPr>
          <w:sz w:val="22"/>
        </w:rPr>
        <w:t xml:space="preserve">own contact details and those of any </w:t>
      </w:r>
      <w:r w:rsidRPr="00CE29CD">
        <w:rPr>
          <w:sz w:val="22"/>
        </w:rPr>
        <w:t>persons authorised by the parents to consent to medical treatment or ambulance transport</w:t>
      </w:r>
      <w:r>
        <w:rPr>
          <w:sz w:val="22"/>
        </w:rPr>
        <w:t>ation details are accurate, complete and up-to-date.</w:t>
      </w:r>
    </w:p>
    <w:p w:rsidR="0002340A" w:rsidRDefault="0002340A" w:rsidP="0002340A">
      <w:pPr>
        <w:pBdr>
          <w:bottom w:val="single" w:sz="4" w:space="1" w:color="auto"/>
        </w:pBdr>
        <w:jc w:val="both"/>
        <w:rPr>
          <w:sz w:val="22"/>
        </w:rPr>
      </w:pPr>
      <w:r>
        <w:rPr>
          <w:b/>
          <w:sz w:val="22"/>
        </w:rPr>
        <w:t xml:space="preserve">Procedure and </w:t>
      </w:r>
      <w:r w:rsidR="00DE0B62">
        <w:rPr>
          <w:b/>
          <w:sz w:val="22"/>
        </w:rPr>
        <w:t>f</w:t>
      </w:r>
      <w:r>
        <w:rPr>
          <w:b/>
          <w:sz w:val="22"/>
        </w:rPr>
        <w:t>orms</w:t>
      </w:r>
    </w:p>
    <w:p w:rsidR="0002340A" w:rsidRDefault="0002340A" w:rsidP="0002340A">
      <w:pPr>
        <w:jc w:val="both"/>
        <w:rPr>
          <w:i/>
          <w:color w:val="FF0000"/>
          <w:sz w:val="22"/>
        </w:rPr>
      </w:pPr>
    </w:p>
    <w:p w:rsidR="0002340A" w:rsidRPr="0002340A" w:rsidRDefault="0002340A" w:rsidP="0002340A">
      <w:pPr>
        <w:numPr>
          <w:ilvl w:val="0"/>
          <w:numId w:val="12"/>
        </w:numPr>
        <w:autoSpaceDE w:val="0"/>
        <w:autoSpaceDN w:val="0"/>
        <w:adjustRightInd w:val="0"/>
        <w:jc w:val="both"/>
        <w:rPr>
          <w:b/>
          <w:sz w:val="22"/>
        </w:rPr>
      </w:pPr>
      <w:r>
        <w:rPr>
          <w:sz w:val="22"/>
        </w:rPr>
        <w:t>DRSABCD Action Plan Poster*</w:t>
      </w:r>
    </w:p>
    <w:p w:rsidR="008F1B5A" w:rsidRPr="008F1B5A" w:rsidRDefault="008F1B5A" w:rsidP="0002340A">
      <w:pPr>
        <w:numPr>
          <w:ilvl w:val="0"/>
          <w:numId w:val="12"/>
        </w:numPr>
        <w:autoSpaceDE w:val="0"/>
        <w:autoSpaceDN w:val="0"/>
        <w:adjustRightInd w:val="0"/>
        <w:jc w:val="both"/>
        <w:rPr>
          <w:b/>
          <w:sz w:val="22"/>
        </w:rPr>
      </w:pPr>
      <w:r>
        <w:rPr>
          <w:sz w:val="22"/>
        </w:rPr>
        <w:t>First Aid Contents Checklist</w:t>
      </w:r>
    </w:p>
    <w:p w:rsidR="0002340A" w:rsidRPr="0002340A" w:rsidRDefault="0002340A" w:rsidP="0002340A">
      <w:pPr>
        <w:numPr>
          <w:ilvl w:val="0"/>
          <w:numId w:val="12"/>
        </w:numPr>
        <w:autoSpaceDE w:val="0"/>
        <w:autoSpaceDN w:val="0"/>
        <w:adjustRightInd w:val="0"/>
        <w:jc w:val="both"/>
        <w:rPr>
          <w:b/>
          <w:sz w:val="22"/>
        </w:rPr>
      </w:pPr>
      <w:r>
        <w:rPr>
          <w:sz w:val="22"/>
        </w:rPr>
        <w:t>First Aid – List of Items</w:t>
      </w:r>
    </w:p>
    <w:p w:rsidR="00B755F9" w:rsidRPr="00B755F9" w:rsidRDefault="00B755F9" w:rsidP="00FA11F7">
      <w:pPr>
        <w:numPr>
          <w:ilvl w:val="0"/>
          <w:numId w:val="12"/>
        </w:numPr>
        <w:autoSpaceDE w:val="0"/>
        <w:autoSpaceDN w:val="0"/>
        <w:adjustRightInd w:val="0"/>
        <w:jc w:val="both"/>
        <w:rPr>
          <w:b/>
          <w:sz w:val="22"/>
        </w:rPr>
      </w:pPr>
      <w:r w:rsidRPr="00B755F9">
        <w:rPr>
          <w:sz w:val="22"/>
        </w:rPr>
        <w:t>Illness Record</w:t>
      </w:r>
    </w:p>
    <w:p w:rsidR="0002340A" w:rsidRPr="00B755F9" w:rsidRDefault="00843704" w:rsidP="00FA11F7">
      <w:pPr>
        <w:numPr>
          <w:ilvl w:val="0"/>
          <w:numId w:val="12"/>
        </w:numPr>
        <w:autoSpaceDE w:val="0"/>
        <w:autoSpaceDN w:val="0"/>
        <w:adjustRightInd w:val="0"/>
        <w:jc w:val="both"/>
        <w:rPr>
          <w:b/>
          <w:sz w:val="22"/>
        </w:rPr>
      </w:pPr>
      <w:r w:rsidRPr="00B755F9">
        <w:rPr>
          <w:sz w:val="22"/>
        </w:rPr>
        <w:t>I</w:t>
      </w:r>
      <w:r w:rsidR="0002340A" w:rsidRPr="00B755F9">
        <w:rPr>
          <w:sz w:val="22"/>
        </w:rPr>
        <w:t>ncident, Injury</w:t>
      </w:r>
      <w:r w:rsidR="00B755F9" w:rsidRPr="00B755F9">
        <w:rPr>
          <w:sz w:val="22"/>
        </w:rPr>
        <w:t xml:space="preserve"> and </w:t>
      </w:r>
      <w:r w:rsidR="0002340A" w:rsidRPr="00B755F9">
        <w:rPr>
          <w:sz w:val="22"/>
        </w:rPr>
        <w:t>Trauma Record</w:t>
      </w:r>
    </w:p>
    <w:p w:rsidR="0002340A" w:rsidRPr="0002340A" w:rsidRDefault="0002340A" w:rsidP="008E0AAA">
      <w:pPr>
        <w:numPr>
          <w:ilvl w:val="0"/>
          <w:numId w:val="12"/>
        </w:numPr>
        <w:autoSpaceDE w:val="0"/>
        <w:autoSpaceDN w:val="0"/>
        <w:adjustRightInd w:val="0"/>
        <w:jc w:val="both"/>
        <w:rPr>
          <w:b/>
          <w:sz w:val="22"/>
        </w:rPr>
      </w:pPr>
      <w:r>
        <w:rPr>
          <w:sz w:val="22"/>
        </w:rPr>
        <w:t>Injured Child – Management Procedure</w:t>
      </w:r>
    </w:p>
    <w:p w:rsidR="001B5FB8" w:rsidRPr="00436599" w:rsidRDefault="001B5FB8" w:rsidP="008E0AAA">
      <w:pPr>
        <w:numPr>
          <w:ilvl w:val="0"/>
          <w:numId w:val="12"/>
        </w:numPr>
        <w:autoSpaceDE w:val="0"/>
        <w:autoSpaceDN w:val="0"/>
        <w:adjustRightInd w:val="0"/>
        <w:jc w:val="both"/>
        <w:rPr>
          <w:b/>
          <w:sz w:val="22"/>
        </w:rPr>
      </w:pPr>
      <w:r w:rsidRPr="00436599">
        <w:rPr>
          <w:sz w:val="22"/>
        </w:rPr>
        <w:t>Injury on Arrival Form</w:t>
      </w:r>
    </w:p>
    <w:p w:rsidR="0085264F" w:rsidRPr="00436599" w:rsidRDefault="0085264F" w:rsidP="0085264F">
      <w:pPr>
        <w:pStyle w:val="NoSpacing"/>
        <w:numPr>
          <w:ilvl w:val="0"/>
          <w:numId w:val="12"/>
        </w:numPr>
        <w:jc w:val="both"/>
        <w:rPr>
          <w:rFonts w:cs="Arial"/>
        </w:rPr>
      </w:pPr>
      <w:r w:rsidRPr="00436599">
        <w:rPr>
          <w:rFonts w:cs="Arial"/>
        </w:rPr>
        <w:t>Medical Conditions Management Plan – General Illness</w:t>
      </w:r>
    </w:p>
    <w:p w:rsidR="0002340A" w:rsidRPr="0002340A" w:rsidRDefault="0002340A" w:rsidP="008E0AAA">
      <w:pPr>
        <w:numPr>
          <w:ilvl w:val="0"/>
          <w:numId w:val="12"/>
        </w:numPr>
        <w:autoSpaceDE w:val="0"/>
        <w:autoSpaceDN w:val="0"/>
        <w:adjustRightInd w:val="0"/>
        <w:jc w:val="both"/>
        <w:rPr>
          <w:b/>
          <w:sz w:val="22"/>
        </w:rPr>
      </w:pPr>
      <w:r>
        <w:rPr>
          <w:sz w:val="22"/>
        </w:rPr>
        <w:t>Non-Responsive Child/Person Procedures</w:t>
      </w:r>
    </w:p>
    <w:p w:rsidR="0002340A" w:rsidRPr="0002340A" w:rsidRDefault="0002340A" w:rsidP="00D1425C">
      <w:pPr>
        <w:numPr>
          <w:ilvl w:val="0"/>
          <w:numId w:val="12"/>
        </w:numPr>
        <w:autoSpaceDE w:val="0"/>
        <w:autoSpaceDN w:val="0"/>
        <w:adjustRightInd w:val="0"/>
        <w:jc w:val="both"/>
        <w:rPr>
          <w:b/>
          <w:sz w:val="22"/>
        </w:rPr>
      </w:pPr>
      <w:r w:rsidRPr="0002340A">
        <w:rPr>
          <w:sz w:val="22"/>
        </w:rPr>
        <w:t>Staff Summary Sheet</w:t>
      </w:r>
    </w:p>
    <w:p w:rsidR="0002340A" w:rsidRDefault="0002340A" w:rsidP="001F02AE">
      <w:pPr>
        <w:pBdr>
          <w:bottom w:val="single" w:sz="4" w:space="1" w:color="auto"/>
        </w:pBdr>
        <w:jc w:val="both"/>
        <w:rPr>
          <w:b/>
          <w:sz w:val="22"/>
        </w:rPr>
      </w:pPr>
    </w:p>
    <w:p w:rsidR="001F02AE" w:rsidRPr="00304F29" w:rsidRDefault="001F02AE" w:rsidP="001F02AE">
      <w:pPr>
        <w:pBdr>
          <w:bottom w:val="single" w:sz="4" w:space="1" w:color="auto"/>
        </w:pBdr>
        <w:jc w:val="both"/>
        <w:rPr>
          <w:b/>
          <w:sz w:val="22"/>
        </w:rPr>
      </w:pPr>
      <w:r w:rsidRPr="00304F29">
        <w:rPr>
          <w:b/>
          <w:sz w:val="22"/>
        </w:rPr>
        <w:t>Links to other policies</w:t>
      </w:r>
    </w:p>
    <w:p w:rsidR="001F02AE" w:rsidRPr="00304F29" w:rsidRDefault="001F02AE" w:rsidP="001F02AE">
      <w:pPr>
        <w:jc w:val="both"/>
        <w:rPr>
          <w:color w:val="FF0000"/>
          <w:sz w:val="22"/>
        </w:rPr>
      </w:pPr>
    </w:p>
    <w:p w:rsidR="001F02AE" w:rsidRDefault="001F02AE" w:rsidP="007E20A1">
      <w:pPr>
        <w:numPr>
          <w:ilvl w:val="0"/>
          <w:numId w:val="3"/>
        </w:numPr>
        <w:jc w:val="both"/>
        <w:rPr>
          <w:sz w:val="22"/>
        </w:rPr>
      </w:pPr>
      <w:r>
        <w:rPr>
          <w:sz w:val="22"/>
        </w:rPr>
        <w:t>Death of a Child Policy</w:t>
      </w:r>
    </w:p>
    <w:p w:rsidR="001F02AE" w:rsidRPr="00FF7B77" w:rsidRDefault="001F02AE" w:rsidP="007E20A1">
      <w:pPr>
        <w:numPr>
          <w:ilvl w:val="0"/>
          <w:numId w:val="3"/>
        </w:numPr>
        <w:jc w:val="both"/>
        <w:rPr>
          <w:sz w:val="22"/>
        </w:rPr>
      </w:pPr>
      <w:r w:rsidRPr="00FF7B77">
        <w:rPr>
          <w:sz w:val="22"/>
        </w:rPr>
        <w:t>Enrolment and Orientation Policy</w:t>
      </w:r>
    </w:p>
    <w:p w:rsidR="001F02AE" w:rsidRDefault="001F02AE" w:rsidP="007E20A1">
      <w:pPr>
        <w:numPr>
          <w:ilvl w:val="0"/>
          <w:numId w:val="3"/>
        </w:numPr>
        <w:jc w:val="both"/>
        <w:rPr>
          <w:sz w:val="22"/>
        </w:rPr>
      </w:pPr>
      <w:r w:rsidRPr="00FF7B77">
        <w:rPr>
          <w:sz w:val="22"/>
        </w:rPr>
        <w:t>Excursion Policy</w:t>
      </w:r>
    </w:p>
    <w:p w:rsidR="001F02AE" w:rsidRPr="00FF7B77" w:rsidRDefault="001F02AE" w:rsidP="007E20A1">
      <w:pPr>
        <w:numPr>
          <w:ilvl w:val="0"/>
          <w:numId w:val="3"/>
        </w:numPr>
        <w:jc w:val="both"/>
        <w:rPr>
          <w:sz w:val="22"/>
        </w:rPr>
      </w:pPr>
      <w:r w:rsidRPr="00FF7B77">
        <w:rPr>
          <w:sz w:val="22"/>
        </w:rPr>
        <w:t>Handwashing Policy</w:t>
      </w:r>
    </w:p>
    <w:p w:rsidR="001F02AE" w:rsidRDefault="001F02AE" w:rsidP="007E20A1">
      <w:pPr>
        <w:numPr>
          <w:ilvl w:val="0"/>
          <w:numId w:val="3"/>
        </w:numPr>
        <w:jc w:val="both"/>
        <w:rPr>
          <w:sz w:val="22"/>
        </w:rPr>
      </w:pPr>
      <w:r>
        <w:rPr>
          <w:sz w:val="22"/>
        </w:rPr>
        <w:t>Management of Infectious Diseases Policy</w:t>
      </w:r>
    </w:p>
    <w:p w:rsidR="001F02AE" w:rsidRDefault="001F02AE" w:rsidP="007E20A1">
      <w:pPr>
        <w:numPr>
          <w:ilvl w:val="0"/>
          <w:numId w:val="3"/>
        </w:numPr>
        <w:jc w:val="both"/>
        <w:rPr>
          <w:sz w:val="22"/>
        </w:rPr>
      </w:pPr>
      <w:r>
        <w:rPr>
          <w:sz w:val="22"/>
        </w:rPr>
        <w:t>Medical Conditions Policy</w:t>
      </w:r>
    </w:p>
    <w:p w:rsidR="001F02AE" w:rsidRPr="00304F29" w:rsidRDefault="001F02AE" w:rsidP="001F02AE">
      <w:pPr>
        <w:jc w:val="both"/>
        <w:rPr>
          <w:color w:val="FF0000"/>
          <w:sz w:val="22"/>
        </w:rPr>
      </w:pPr>
    </w:p>
    <w:p w:rsidR="001F02AE" w:rsidRPr="00304F29" w:rsidRDefault="001F02AE" w:rsidP="001F02AE">
      <w:pPr>
        <w:pBdr>
          <w:bottom w:val="single" w:sz="4" w:space="1" w:color="auto"/>
        </w:pBdr>
        <w:jc w:val="both"/>
        <w:rPr>
          <w:b/>
          <w:sz w:val="22"/>
        </w:rPr>
      </w:pPr>
      <w:r w:rsidRPr="00304F29">
        <w:rPr>
          <w:b/>
          <w:sz w:val="22"/>
        </w:rPr>
        <w:t xml:space="preserve">Links Education and Care </w:t>
      </w:r>
      <w:r w:rsidR="00BE3CC3">
        <w:rPr>
          <w:b/>
          <w:sz w:val="22"/>
        </w:rPr>
        <w:t>Services</w:t>
      </w:r>
      <w:r w:rsidRPr="00304F29">
        <w:rPr>
          <w:b/>
          <w:sz w:val="22"/>
        </w:rPr>
        <w:t xml:space="preserve"> National Regulations </w:t>
      </w:r>
      <w:r>
        <w:rPr>
          <w:b/>
          <w:sz w:val="22"/>
        </w:rPr>
        <w:t xml:space="preserve">2011, </w:t>
      </w:r>
      <w:r w:rsidRPr="00304F29">
        <w:rPr>
          <w:b/>
          <w:sz w:val="22"/>
        </w:rPr>
        <w:t>National Quality Standard</w:t>
      </w:r>
      <w:r>
        <w:rPr>
          <w:b/>
          <w:sz w:val="22"/>
        </w:rPr>
        <w:t xml:space="preserve"> 2011</w:t>
      </w:r>
    </w:p>
    <w:p w:rsidR="001F02AE" w:rsidRPr="00304F29" w:rsidRDefault="001F02AE" w:rsidP="001F02AE">
      <w:pPr>
        <w:pStyle w:val="NoSpacing"/>
        <w:jc w:val="both"/>
        <w:rPr>
          <w:rFonts w:cs="Arial"/>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2"/>
        <w:gridCol w:w="834"/>
        <w:gridCol w:w="7350"/>
      </w:tblGrid>
      <w:tr w:rsidR="001F02AE" w:rsidRPr="00F74187" w:rsidTr="005E18A5">
        <w:tc>
          <w:tcPr>
            <w:tcW w:w="672" w:type="dxa"/>
          </w:tcPr>
          <w:p w:rsidR="001F02AE" w:rsidRPr="00F74187" w:rsidRDefault="001F02AE" w:rsidP="005E18A5">
            <w:pPr>
              <w:rPr>
                <w:rFonts w:cs="Calibri"/>
                <w:sz w:val="18"/>
                <w:szCs w:val="18"/>
              </w:rPr>
            </w:pPr>
            <w:r>
              <w:rPr>
                <w:rFonts w:cs="Calibri"/>
                <w:sz w:val="18"/>
                <w:szCs w:val="18"/>
              </w:rPr>
              <w:t>Regs</w:t>
            </w:r>
          </w:p>
        </w:tc>
        <w:tc>
          <w:tcPr>
            <w:tcW w:w="834" w:type="dxa"/>
          </w:tcPr>
          <w:p w:rsidR="001F02AE" w:rsidRPr="00AA4384" w:rsidRDefault="00AA4384" w:rsidP="005E18A5">
            <w:pPr>
              <w:rPr>
                <w:rFonts w:asciiTheme="minorHAnsi" w:hAnsiTheme="minorHAnsi" w:cstheme="minorHAnsi"/>
                <w:sz w:val="18"/>
                <w:szCs w:val="18"/>
              </w:rPr>
            </w:pPr>
            <w:r w:rsidRPr="00AA4384">
              <w:rPr>
                <w:rFonts w:asciiTheme="minorHAnsi" w:hAnsiTheme="minorHAnsi" w:cstheme="minorHAnsi"/>
                <w:sz w:val="18"/>
                <w:szCs w:val="18"/>
              </w:rPr>
              <w:t>11</w:t>
            </w:r>
          </w:p>
        </w:tc>
        <w:tc>
          <w:tcPr>
            <w:tcW w:w="7350" w:type="dxa"/>
          </w:tcPr>
          <w:p w:rsidR="001F02AE" w:rsidRPr="00AA4384" w:rsidRDefault="00AA4384" w:rsidP="005E18A5">
            <w:pPr>
              <w:pStyle w:val="Pa7"/>
              <w:spacing w:before="40" w:after="40"/>
              <w:rPr>
                <w:rStyle w:val="A15"/>
                <w:rFonts w:asciiTheme="minorHAnsi" w:hAnsiTheme="minorHAnsi" w:cstheme="minorHAnsi"/>
                <w:sz w:val="18"/>
                <w:szCs w:val="18"/>
              </w:rPr>
            </w:pPr>
            <w:r w:rsidRPr="00AA4384">
              <w:rPr>
                <w:rStyle w:val="A15"/>
                <w:rFonts w:asciiTheme="minorHAnsi" w:hAnsiTheme="minorHAnsi" w:cstheme="minorHAnsi"/>
                <w:sz w:val="18"/>
                <w:szCs w:val="18"/>
              </w:rPr>
              <w:t>Meaning of serious incident</w:t>
            </w:r>
          </w:p>
        </w:tc>
      </w:tr>
      <w:tr w:rsidR="00AA4384" w:rsidRPr="00F74187" w:rsidTr="005E18A5">
        <w:tc>
          <w:tcPr>
            <w:tcW w:w="672" w:type="dxa"/>
          </w:tcPr>
          <w:p w:rsidR="00AA4384" w:rsidRDefault="00AA4384" w:rsidP="005E18A5">
            <w:pPr>
              <w:rPr>
                <w:rFonts w:cs="Calibri"/>
                <w:sz w:val="18"/>
                <w:szCs w:val="18"/>
              </w:rPr>
            </w:pPr>
          </w:p>
        </w:tc>
        <w:tc>
          <w:tcPr>
            <w:tcW w:w="834" w:type="dxa"/>
          </w:tcPr>
          <w:p w:rsidR="00AA4384" w:rsidRPr="00AA4384" w:rsidRDefault="00AA4384" w:rsidP="005E18A5">
            <w:pPr>
              <w:rPr>
                <w:rFonts w:asciiTheme="minorHAnsi" w:hAnsiTheme="minorHAnsi" w:cstheme="minorHAnsi"/>
                <w:sz w:val="18"/>
                <w:szCs w:val="18"/>
              </w:rPr>
            </w:pPr>
            <w:r w:rsidRPr="00AA4384">
              <w:rPr>
                <w:rFonts w:asciiTheme="minorHAnsi" w:hAnsiTheme="minorHAnsi" w:cstheme="minorHAnsi"/>
                <w:sz w:val="18"/>
                <w:szCs w:val="18"/>
              </w:rPr>
              <w:t>85</w:t>
            </w:r>
          </w:p>
        </w:tc>
        <w:tc>
          <w:tcPr>
            <w:tcW w:w="7350" w:type="dxa"/>
          </w:tcPr>
          <w:p w:rsidR="00AA4384" w:rsidRPr="00AA4384" w:rsidRDefault="00AA4384" w:rsidP="005E18A5">
            <w:pPr>
              <w:pStyle w:val="Pa7"/>
              <w:spacing w:before="40" w:after="40"/>
              <w:rPr>
                <w:rStyle w:val="A15"/>
                <w:rFonts w:asciiTheme="minorHAnsi" w:hAnsiTheme="minorHAnsi" w:cstheme="minorHAnsi"/>
                <w:sz w:val="18"/>
                <w:szCs w:val="18"/>
              </w:rPr>
            </w:pPr>
            <w:r w:rsidRPr="00AA4384">
              <w:rPr>
                <w:rStyle w:val="A15"/>
                <w:rFonts w:asciiTheme="minorHAnsi" w:hAnsiTheme="minorHAnsi" w:cstheme="minorHAnsi"/>
                <w:sz w:val="18"/>
                <w:szCs w:val="18"/>
              </w:rPr>
              <w:t>Incident, injury, trauma and illness policies and procedures</w:t>
            </w:r>
          </w:p>
        </w:tc>
      </w:tr>
      <w:tr w:rsidR="001F02AE" w:rsidRPr="00F74187" w:rsidTr="005E18A5">
        <w:tc>
          <w:tcPr>
            <w:tcW w:w="672" w:type="dxa"/>
          </w:tcPr>
          <w:p w:rsidR="001F02AE" w:rsidRPr="00F74187" w:rsidRDefault="001F02AE" w:rsidP="005E18A5">
            <w:pPr>
              <w:rPr>
                <w:rFonts w:cs="Calibri"/>
                <w:sz w:val="18"/>
                <w:szCs w:val="18"/>
              </w:rPr>
            </w:pPr>
          </w:p>
        </w:tc>
        <w:tc>
          <w:tcPr>
            <w:tcW w:w="834" w:type="dxa"/>
          </w:tcPr>
          <w:p w:rsidR="001F02AE" w:rsidRPr="00AA4384" w:rsidRDefault="001F02AE" w:rsidP="005E18A5">
            <w:pPr>
              <w:rPr>
                <w:rFonts w:asciiTheme="minorHAnsi" w:hAnsiTheme="minorHAnsi" w:cstheme="minorHAnsi"/>
                <w:sz w:val="18"/>
                <w:szCs w:val="18"/>
              </w:rPr>
            </w:pPr>
            <w:r w:rsidRPr="00AA4384">
              <w:rPr>
                <w:rFonts w:asciiTheme="minorHAnsi" w:hAnsiTheme="minorHAnsi" w:cstheme="minorHAnsi"/>
                <w:sz w:val="18"/>
                <w:szCs w:val="18"/>
              </w:rPr>
              <w:t>86</w:t>
            </w:r>
          </w:p>
        </w:tc>
        <w:tc>
          <w:tcPr>
            <w:tcW w:w="7350" w:type="dxa"/>
          </w:tcPr>
          <w:p w:rsidR="001F02AE" w:rsidRPr="00AA4384" w:rsidRDefault="001F02AE" w:rsidP="005E18A5">
            <w:pPr>
              <w:pStyle w:val="Pa7"/>
              <w:spacing w:before="40" w:after="40"/>
              <w:rPr>
                <w:rStyle w:val="A15"/>
                <w:rFonts w:asciiTheme="minorHAnsi" w:hAnsiTheme="minorHAnsi" w:cstheme="minorHAnsi"/>
                <w:sz w:val="18"/>
                <w:szCs w:val="18"/>
              </w:rPr>
            </w:pPr>
            <w:r w:rsidRPr="00AA4384">
              <w:rPr>
                <w:rStyle w:val="A15"/>
                <w:rFonts w:asciiTheme="minorHAnsi" w:hAnsiTheme="minorHAnsi" w:cstheme="minorHAnsi"/>
                <w:sz w:val="18"/>
                <w:szCs w:val="18"/>
              </w:rPr>
              <w:t xml:space="preserve">Notification to parents of incident, injury, trauma and illness </w:t>
            </w:r>
          </w:p>
        </w:tc>
      </w:tr>
      <w:tr w:rsidR="001F02AE" w:rsidRPr="00F74187" w:rsidTr="005E18A5">
        <w:tc>
          <w:tcPr>
            <w:tcW w:w="672" w:type="dxa"/>
          </w:tcPr>
          <w:p w:rsidR="001F02AE" w:rsidRPr="00F74187" w:rsidRDefault="001F02AE" w:rsidP="005E18A5">
            <w:pPr>
              <w:rPr>
                <w:rFonts w:cs="Calibri"/>
                <w:sz w:val="18"/>
                <w:szCs w:val="18"/>
              </w:rPr>
            </w:pPr>
          </w:p>
        </w:tc>
        <w:tc>
          <w:tcPr>
            <w:tcW w:w="834" w:type="dxa"/>
          </w:tcPr>
          <w:p w:rsidR="001F02AE" w:rsidRPr="00AA4384" w:rsidRDefault="001F02AE" w:rsidP="005E18A5">
            <w:pPr>
              <w:rPr>
                <w:rFonts w:asciiTheme="minorHAnsi" w:hAnsiTheme="minorHAnsi" w:cstheme="minorHAnsi"/>
                <w:sz w:val="18"/>
                <w:szCs w:val="18"/>
              </w:rPr>
            </w:pPr>
            <w:r w:rsidRPr="00AA4384">
              <w:rPr>
                <w:rFonts w:asciiTheme="minorHAnsi" w:hAnsiTheme="minorHAnsi" w:cstheme="minorHAnsi"/>
                <w:sz w:val="18"/>
                <w:szCs w:val="18"/>
              </w:rPr>
              <w:t>87</w:t>
            </w:r>
          </w:p>
        </w:tc>
        <w:tc>
          <w:tcPr>
            <w:tcW w:w="7350" w:type="dxa"/>
          </w:tcPr>
          <w:p w:rsidR="001F02AE" w:rsidRPr="00AA4384" w:rsidRDefault="001F02AE" w:rsidP="005E18A5">
            <w:pPr>
              <w:pStyle w:val="Pa7"/>
              <w:spacing w:before="40" w:after="40"/>
              <w:rPr>
                <w:rStyle w:val="A15"/>
                <w:rFonts w:asciiTheme="minorHAnsi" w:hAnsiTheme="minorHAnsi" w:cstheme="minorHAnsi"/>
                <w:sz w:val="18"/>
                <w:szCs w:val="18"/>
              </w:rPr>
            </w:pPr>
            <w:r w:rsidRPr="00AA4384">
              <w:rPr>
                <w:rStyle w:val="A15"/>
                <w:rFonts w:asciiTheme="minorHAnsi" w:hAnsiTheme="minorHAnsi" w:cstheme="minorHAnsi"/>
                <w:sz w:val="18"/>
                <w:szCs w:val="18"/>
              </w:rPr>
              <w:t>Incident, injury, trauma and illness record</w:t>
            </w:r>
          </w:p>
        </w:tc>
      </w:tr>
      <w:tr w:rsidR="001F02AE" w:rsidRPr="00F74187" w:rsidTr="005E18A5">
        <w:tc>
          <w:tcPr>
            <w:tcW w:w="672" w:type="dxa"/>
          </w:tcPr>
          <w:p w:rsidR="001F02AE" w:rsidRPr="00F74187" w:rsidRDefault="001F02AE" w:rsidP="005E18A5">
            <w:pPr>
              <w:rPr>
                <w:rFonts w:cs="Calibri"/>
                <w:sz w:val="18"/>
                <w:szCs w:val="18"/>
              </w:rPr>
            </w:pPr>
          </w:p>
        </w:tc>
        <w:tc>
          <w:tcPr>
            <w:tcW w:w="834" w:type="dxa"/>
          </w:tcPr>
          <w:p w:rsidR="001F02AE" w:rsidRPr="00AA4384" w:rsidRDefault="001F02AE" w:rsidP="005E18A5">
            <w:pPr>
              <w:rPr>
                <w:rFonts w:asciiTheme="minorHAnsi" w:hAnsiTheme="minorHAnsi" w:cstheme="minorHAnsi"/>
                <w:sz w:val="18"/>
                <w:szCs w:val="18"/>
              </w:rPr>
            </w:pPr>
            <w:r w:rsidRPr="00AA4384">
              <w:rPr>
                <w:rFonts w:asciiTheme="minorHAnsi" w:hAnsiTheme="minorHAnsi" w:cstheme="minorHAnsi"/>
                <w:sz w:val="18"/>
                <w:szCs w:val="18"/>
              </w:rPr>
              <w:t>89</w:t>
            </w:r>
          </w:p>
        </w:tc>
        <w:tc>
          <w:tcPr>
            <w:tcW w:w="7350" w:type="dxa"/>
          </w:tcPr>
          <w:p w:rsidR="001F02AE" w:rsidRPr="00AA4384" w:rsidRDefault="001F02AE" w:rsidP="005E18A5">
            <w:pPr>
              <w:pStyle w:val="Pa7"/>
              <w:spacing w:before="40" w:after="40"/>
              <w:rPr>
                <w:rStyle w:val="A15"/>
                <w:rFonts w:asciiTheme="minorHAnsi" w:hAnsiTheme="minorHAnsi" w:cstheme="minorHAnsi"/>
                <w:sz w:val="18"/>
                <w:szCs w:val="18"/>
              </w:rPr>
            </w:pPr>
            <w:r w:rsidRPr="00AA4384">
              <w:rPr>
                <w:rStyle w:val="A15"/>
                <w:rFonts w:asciiTheme="minorHAnsi" w:hAnsiTheme="minorHAnsi" w:cstheme="minorHAnsi"/>
                <w:sz w:val="18"/>
                <w:szCs w:val="18"/>
              </w:rPr>
              <w:t>First Aid kits</w:t>
            </w:r>
          </w:p>
        </w:tc>
      </w:tr>
      <w:tr w:rsidR="001F02AE" w:rsidRPr="00F74187" w:rsidTr="005E18A5">
        <w:tc>
          <w:tcPr>
            <w:tcW w:w="672" w:type="dxa"/>
          </w:tcPr>
          <w:p w:rsidR="001F02AE" w:rsidRPr="00F74187" w:rsidRDefault="001F02AE" w:rsidP="005E18A5">
            <w:pPr>
              <w:rPr>
                <w:rFonts w:cs="Calibri"/>
                <w:sz w:val="18"/>
                <w:szCs w:val="18"/>
              </w:rPr>
            </w:pPr>
          </w:p>
        </w:tc>
        <w:tc>
          <w:tcPr>
            <w:tcW w:w="834" w:type="dxa"/>
          </w:tcPr>
          <w:p w:rsidR="001F02AE" w:rsidRPr="00AA4384" w:rsidRDefault="001F02AE" w:rsidP="005E18A5">
            <w:pPr>
              <w:rPr>
                <w:rFonts w:asciiTheme="minorHAnsi" w:hAnsiTheme="minorHAnsi" w:cstheme="minorHAnsi"/>
                <w:sz w:val="18"/>
                <w:szCs w:val="18"/>
              </w:rPr>
            </w:pPr>
            <w:r w:rsidRPr="00AA4384">
              <w:rPr>
                <w:rFonts w:asciiTheme="minorHAnsi" w:hAnsiTheme="minorHAnsi" w:cstheme="minorHAnsi"/>
                <w:sz w:val="18"/>
                <w:szCs w:val="18"/>
              </w:rPr>
              <w:t>147</w:t>
            </w:r>
          </w:p>
        </w:tc>
        <w:tc>
          <w:tcPr>
            <w:tcW w:w="7350" w:type="dxa"/>
          </w:tcPr>
          <w:p w:rsidR="001F02AE" w:rsidRPr="00AA4384" w:rsidRDefault="001F02AE" w:rsidP="005E18A5">
            <w:pPr>
              <w:pStyle w:val="Pa7"/>
              <w:spacing w:before="40" w:after="40"/>
              <w:rPr>
                <w:rStyle w:val="A15"/>
                <w:rFonts w:asciiTheme="minorHAnsi" w:hAnsiTheme="minorHAnsi" w:cstheme="minorHAnsi"/>
                <w:sz w:val="18"/>
                <w:szCs w:val="18"/>
              </w:rPr>
            </w:pPr>
            <w:r w:rsidRPr="00AA4384">
              <w:rPr>
                <w:rStyle w:val="A15"/>
                <w:rFonts w:asciiTheme="minorHAnsi" w:hAnsiTheme="minorHAnsi" w:cstheme="minorHAnsi"/>
                <w:sz w:val="18"/>
                <w:szCs w:val="18"/>
              </w:rPr>
              <w:t xml:space="preserve">Medical conditions policy </w:t>
            </w:r>
          </w:p>
        </w:tc>
      </w:tr>
      <w:tr w:rsidR="001F02AE" w:rsidRPr="00F74187" w:rsidTr="005E18A5">
        <w:tc>
          <w:tcPr>
            <w:tcW w:w="672" w:type="dxa"/>
          </w:tcPr>
          <w:p w:rsidR="001F02AE" w:rsidRPr="00F74187" w:rsidRDefault="001F02AE" w:rsidP="005E18A5">
            <w:pPr>
              <w:rPr>
                <w:rFonts w:cs="Calibri"/>
                <w:sz w:val="18"/>
                <w:szCs w:val="18"/>
              </w:rPr>
            </w:pPr>
          </w:p>
        </w:tc>
        <w:tc>
          <w:tcPr>
            <w:tcW w:w="834" w:type="dxa"/>
          </w:tcPr>
          <w:p w:rsidR="001F02AE" w:rsidRPr="00AA4384" w:rsidRDefault="001F02AE" w:rsidP="005E18A5">
            <w:pPr>
              <w:rPr>
                <w:rFonts w:asciiTheme="minorHAnsi" w:hAnsiTheme="minorHAnsi" w:cstheme="minorHAnsi"/>
                <w:sz w:val="18"/>
                <w:szCs w:val="18"/>
              </w:rPr>
            </w:pPr>
            <w:r w:rsidRPr="00AA4384">
              <w:rPr>
                <w:rFonts w:asciiTheme="minorHAnsi" w:hAnsiTheme="minorHAnsi" w:cstheme="minorHAnsi"/>
                <w:sz w:val="18"/>
                <w:szCs w:val="18"/>
              </w:rPr>
              <w:t>136</w:t>
            </w:r>
          </w:p>
        </w:tc>
        <w:tc>
          <w:tcPr>
            <w:tcW w:w="7350" w:type="dxa"/>
          </w:tcPr>
          <w:p w:rsidR="001F02AE" w:rsidRPr="00AA4384" w:rsidRDefault="001F02AE" w:rsidP="005E18A5">
            <w:pPr>
              <w:pStyle w:val="Pa7"/>
              <w:spacing w:before="40" w:after="40"/>
              <w:rPr>
                <w:rStyle w:val="A15"/>
                <w:rFonts w:asciiTheme="minorHAnsi" w:hAnsiTheme="minorHAnsi" w:cstheme="minorHAnsi"/>
                <w:sz w:val="18"/>
                <w:szCs w:val="18"/>
              </w:rPr>
            </w:pPr>
            <w:r w:rsidRPr="00AA4384">
              <w:rPr>
                <w:rStyle w:val="A15"/>
                <w:rFonts w:asciiTheme="minorHAnsi" w:hAnsiTheme="minorHAnsi" w:cstheme="minorHAnsi"/>
                <w:sz w:val="18"/>
                <w:szCs w:val="18"/>
              </w:rPr>
              <w:t>First Aid qualifications</w:t>
            </w:r>
          </w:p>
        </w:tc>
      </w:tr>
      <w:tr w:rsidR="001F02AE" w:rsidRPr="00F74187" w:rsidTr="005E18A5">
        <w:tc>
          <w:tcPr>
            <w:tcW w:w="672" w:type="dxa"/>
          </w:tcPr>
          <w:p w:rsidR="001F02AE" w:rsidRPr="00F74187" w:rsidRDefault="001F02AE" w:rsidP="005E18A5">
            <w:pPr>
              <w:rPr>
                <w:rFonts w:cs="Calibri"/>
                <w:sz w:val="18"/>
                <w:szCs w:val="18"/>
              </w:rPr>
            </w:pPr>
          </w:p>
        </w:tc>
        <w:tc>
          <w:tcPr>
            <w:tcW w:w="834" w:type="dxa"/>
          </w:tcPr>
          <w:p w:rsidR="001F02AE" w:rsidRPr="00AA4384" w:rsidRDefault="001F02AE" w:rsidP="005E18A5">
            <w:pPr>
              <w:rPr>
                <w:rFonts w:asciiTheme="minorHAnsi" w:hAnsiTheme="minorHAnsi" w:cstheme="minorHAnsi"/>
                <w:sz w:val="18"/>
                <w:szCs w:val="18"/>
              </w:rPr>
            </w:pPr>
            <w:r w:rsidRPr="00AA4384">
              <w:rPr>
                <w:rFonts w:asciiTheme="minorHAnsi" w:hAnsiTheme="minorHAnsi" w:cstheme="minorHAnsi"/>
                <w:sz w:val="18"/>
                <w:szCs w:val="18"/>
              </w:rPr>
              <w:t>146</w:t>
            </w:r>
          </w:p>
        </w:tc>
        <w:tc>
          <w:tcPr>
            <w:tcW w:w="7350" w:type="dxa"/>
          </w:tcPr>
          <w:p w:rsidR="001F02AE" w:rsidRPr="00AA4384" w:rsidRDefault="001F02AE" w:rsidP="005E18A5">
            <w:pPr>
              <w:pStyle w:val="Pa7"/>
              <w:spacing w:before="40" w:after="40"/>
              <w:rPr>
                <w:rStyle w:val="A15"/>
                <w:rFonts w:asciiTheme="minorHAnsi" w:hAnsiTheme="minorHAnsi" w:cstheme="minorHAnsi"/>
                <w:sz w:val="18"/>
                <w:szCs w:val="18"/>
              </w:rPr>
            </w:pPr>
            <w:r w:rsidRPr="00AA4384">
              <w:rPr>
                <w:rStyle w:val="A15"/>
                <w:rFonts w:asciiTheme="minorHAnsi" w:hAnsiTheme="minorHAnsi" w:cstheme="minorHAnsi"/>
                <w:sz w:val="18"/>
                <w:szCs w:val="18"/>
              </w:rPr>
              <w:t xml:space="preserve">Nominated supervisor </w:t>
            </w:r>
          </w:p>
        </w:tc>
      </w:tr>
      <w:tr w:rsidR="001F02AE" w:rsidRPr="00F74187" w:rsidTr="005E18A5">
        <w:tc>
          <w:tcPr>
            <w:tcW w:w="672" w:type="dxa"/>
          </w:tcPr>
          <w:p w:rsidR="001F02AE" w:rsidRPr="00F74187" w:rsidRDefault="001F02AE" w:rsidP="005E18A5">
            <w:pPr>
              <w:rPr>
                <w:rFonts w:cs="Calibri"/>
                <w:sz w:val="18"/>
                <w:szCs w:val="18"/>
              </w:rPr>
            </w:pPr>
          </w:p>
        </w:tc>
        <w:tc>
          <w:tcPr>
            <w:tcW w:w="834" w:type="dxa"/>
          </w:tcPr>
          <w:p w:rsidR="001F02AE" w:rsidRPr="00AA4384" w:rsidRDefault="001F02AE" w:rsidP="005E18A5">
            <w:pPr>
              <w:rPr>
                <w:rFonts w:asciiTheme="minorHAnsi" w:hAnsiTheme="minorHAnsi" w:cstheme="minorHAnsi"/>
                <w:sz w:val="18"/>
                <w:szCs w:val="18"/>
              </w:rPr>
            </w:pPr>
            <w:r w:rsidRPr="00AA4384">
              <w:rPr>
                <w:rFonts w:asciiTheme="minorHAnsi" w:hAnsiTheme="minorHAnsi" w:cstheme="minorHAnsi"/>
                <w:sz w:val="18"/>
                <w:szCs w:val="18"/>
              </w:rPr>
              <w:t>161</w:t>
            </w:r>
          </w:p>
        </w:tc>
        <w:tc>
          <w:tcPr>
            <w:tcW w:w="7350" w:type="dxa"/>
          </w:tcPr>
          <w:p w:rsidR="001F02AE" w:rsidRPr="00AA4384" w:rsidRDefault="001F02AE" w:rsidP="005E18A5">
            <w:pPr>
              <w:pStyle w:val="Pa7"/>
              <w:spacing w:before="40" w:after="40"/>
              <w:rPr>
                <w:rStyle w:val="A15"/>
                <w:rFonts w:asciiTheme="minorHAnsi" w:hAnsiTheme="minorHAnsi" w:cstheme="minorHAnsi"/>
                <w:sz w:val="18"/>
                <w:szCs w:val="18"/>
              </w:rPr>
            </w:pPr>
            <w:r w:rsidRPr="00AA4384">
              <w:rPr>
                <w:rStyle w:val="A15"/>
                <w:rFonts w:asciiTheme="minorHAnsi" w:hAnsiTheme="minorHAnsi" w:cstheme="minorHAnsi"/>
                <w:sz w:val="18"/>
                <w:szCs w:val="18"/>
              </w:rPr>
              <w:t>Authorisations to be kept in enrolment record</w:t>
            </w:r>
          </w:p>
        </w:tc>
      </w:tr>
      <w:tr w:rsidR="001F02AE" w:rsidRPr="00F74187" w:rsidTr="005E18A5">
        <w:tc>
          <w:tcPr>
            <w:tcW w:w="672" w:type="dxa"/>
          </w:tcPr>
          <w:p w:rsidR="001F02AE" w:rsidRPr="00F74187" w:rsidRDefault="001F02AE" w:rsidP="005E18A5">
            <w:pPr>
              <w:rPr>
                <w:rFonts w:cs="Calibri"/>
                <w:sz w:val="18"/>
                <w:szCs w:val="18"/>
              </w:rPr>
            </w:pPr>
          </w:p>
        </w:tc>
        <w:tc>
          <w:tcPr>
            <w:tcW w:w="834" w:type="dxa"/>
          </w:tcPr>
          <w:p w:rsidR="001F02AE" w:rsidRPr="00AA4384" w:rsidRDefault="001F02AE" w:rsidP="005E18A5">
            <w:pPr>
              <w:rPr>
                <w:rFonts w:asciiTheme="minorHAnsi" w:hAnsiTheme="minorHAnsi" w:cstheme="minorHAnsi"/>
                <w:sz w:val="18"/>
                <w:szCs w:val="18"/>
              </w:rPr>
            </w:pPr>
            <w:r w:rsidRPr="00AA4384">
              <w:rPr>
                <w:rFonts w:asciiTheme="minorHAnsi" w:hAnsiTheme="minorHAnsi" w:cstheme="minorHAnsi"/>
                <w:sz w:val="18"/>
                <w:szCs w:val="18"/>
              </w:rPr>
              <w:t>162</w:t>
            </w:r>
          </w:p>
        </w:tc>
        <w:tc>
          <w:tcPr>
            <w:tcW w:w="7350" w:type="dxa"/>
          </w:tcPr>
          <w:p w:rsidR="001F02AE" w:rsidRPr="00AA4384" w:rsidRDefault="001F02AE" w:rsidP="005E18A5">
            <w:pPr>
              <w:pStyle w:val="Pa7"/>
              <w:spacing w:before="40" w:after="40"/>
              <w:rPr>
                <w:rStyle w:val="A15"/>
                <w:rFonts w:asciiTheme="minorHAnsi" w:hAnsiTheme="minorHAnsi" w:cstheme="minorHAnsi"/>
                <w:sz w:val="18"/>
                <w:szCs w:val="18"/>
              </w:rPr>
            </w:pPr>
            <w:r w:rsidRPr="00AA4384">
              <w:rPr>
                <w:rStyle w:val="A15"/>
                <w:rFonts w:asciiTheme="minorHAnsi" w:hAnsiTheme="minorHAnsi" w:cstheme="minorHAnsi"/>
                <w:sz w:val="18"/>
                <w:szCs w:val="18"/>
              </w:rPr>
              <w:t xml:space="preserve">Health information to be kept in enrolment record </w:t>
            </w:r>
          </w:p>
        </w:tc>
      </w:tr>
      <w:tr w:rsidR="00AA4384" w:rsidRPr="00F74187" w:rsidTr="005E18A5">
        <w:tc>
          <w:tcPr>
            <w:tcW w:w="672" w:type="dxa"/>
          </w:tcPr>
          <w:p w:rsidR="00AA4384" w:rsidRPr="00F74187" w:rsidRDefault="00AA4384" w:rsidP="005E18A5">
            <w:pPr>
              <w:rPr>
                <w:rFonts w:cs="Calibri"/>
                <w:sz w:val="18"/>
                <w:szCs w:val="18"/>
              </w:rPr>
            </w:pPr>
          </w:p>
        </w:tc>
        <w:tc>
          <w:tcPr>
            <w:tcW w:w="834" w:type="dxa"/>
          </w:tcPr>
          <w:p w:rsidR="00AA4384" w:rsidRPr="00AA4384" w:rsidRDefault="00AA4384" w:rsidP="005E18A5">
            <w:pPr>
              <w:rPr>
                <w:rFonts w:asciiTheme="minorHAnsi" w:hAnsiTheme="minorHAnsi" w:cstheme="minorHAnsi"/>
                <w:sz w:val="18"/>
                <w:szCs w:val="18"/>
              </w:rPr>
            </w:pPr>
            <w:r w:rsidRPr="00AA4384">
              <w:rPr>
                <w:rFonts w:asciiTheme="minorHAnsi" w:hAnsiTheme="minorHAnsi" w:cstheme="minorHAnsi"/>
                <w:sz w:val="18"/>
                <w:szCs w:val="18"/>
              </w:rPr>
              <w:t>168</w:t>
            </w:r>
          </w:p>
        </w:tc>
        <w:tc>
          <w:tcPr>
            <w:tcW w:w="7350" w:type="dxa"/>
          </w:tcPr>
          <w:p w:rsidR="00AA4384" w:rsidRPr="00AA4384" w:rsidRDefault="00AA4384" w:rsidP="005E18A5">
            <w:pPr>
              <w:pStyle w:val="Pa7"/>
              <w:spacing w:before="40" w:after="40"/>
              <w:rPr>
                <w:rStyle w:val="A15"/>
                <w:rFonts w:asciiTheme="minorHAnsi" w:hAnsiTheme="minorHAnsi" w:cstheme="minorHAnsi"/>
                <w:sz w:val="18"/>
                <w:szCs w:val="18"/>
              </w:rPr>
            </w:pPr>
            <w:r w:rsidRPr="00AA4384">
              <w:rPr>
                <w:rStyle w:val="A15"/>
                <w:rFonts w:asciiTheme="minorHAnsi" w:hAnsiTheme="minorHAnsi" w:cstheme="minorHAnsi"/>
                <w:sz w:val="18"/>
                <w:szCs w:val="18"/>
              </w:rPr>
              <w:t>Education and care service must have policies and procedures</w:t>
            </w:r>
          </w:p>
        </w:tc>
      </w:tr>
    </w:tbl>
    <w:p w:rsidR="001F02AE" w:rsidRPr="004F3C99" w:rsidRDefault="001F02AE" w:rsidP="001F02AE">
      <w:pPr>
        <w:pStyle w:val="NoSpacing"/>
        <w:jc w:val="both"/>
        <w:rPr>
          <w:rFonts w:cs="Arial"/>
          <w:bCs/>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3"/>
        <w:gridCol w:w="836"/>
        <w:gridCol w:w="7357"/>
      </w:tblGrid>
      <w:tr w:rsidR="001F02AE" w:rsidRPr="00F74187" w:rsidTr="005E18A5">
        <w:tc>
          <w:tcPr>
            <w:tcW w:w="663" w:type="dxa"/>
          </w:tcPr>
          <w:p w:rsidR="001F02AE" w:rsidRPr="00F74187" w:rsidRDefault="001F02AE" w:rsidP="005E18A5">
            <w:pPr>
              <w:rPr>
                <w:rFonts w:cs="Calibri"/>
                <w:sz w:val="18"/>
                <w:szCs w:val="18"/>
              </w:rPr>
            </w:pPr>
            <w:r>
              <w:rPr>
                <w:rFonts w:cs="Arial"/>
                <w:bCs/>
              </w:rPr>
              <w:t xml:space="preserve"> </w:t>
            </w:r>
            <w:r w:rsidRPr="00F74187">
              <w:rPr>
                <w:rFonts w:cs="Calibri"/>
                <w:sz w:val="18"/>
                <w:szCs w:val="18"/>
              </w:rPr>
              <w:t>QA</w:t>
            </w:r>
          </w:p>
        </w:tc>
        <w:tc>
          <w:tcPr>
            <w:tcW w:w="836" w:type="dxa"/>
          </w:tcPr>
          <w:p w:rsidR="001F02AE" w:rsidRPr="00F74187" w:rsidRDefault="001F02AE" w:rsidP="005E18A5">
            <w:pPr>
              <w:rPr>
                <w:rFonts w:cs="Calibri"/>
                <w:sz w:val="18"/>
                <w:szCs w:val="18"/>
              </w:rPr>
            </w:pPr>
            <w:r w:rsidRPr="00F74187">
              <w:rPr>
                <w:rFonts w:cs="Calibri"/>
                <w:sz w:val="18"/>
                <w:szCs w:val="18"/>
              </w:rPr>
              <w:t xml:space="preserve">2.1.1 </w:t>
            </w:r>
          </w:p>
        </w:tc>
        <w:tc>
          <w:tcPr>
            <w:tcW w:w="7357" w:type="dxa"/>
          </w:tcPr>
          <w:p w:rsidR="001F02AE" w:rsidRPr="00F74187" w:rsidRDefault="00F42A15" w:rsidP="005E18A5">
            <w:pPr>
              <w:pStyle w:val="Pa7"/>
              <w:spacing w:before="40" w:after="40"/>
              <w:rPr>
                <w:rStyle w:val="A15"/>
                <w:rFonts w:ascii="Calibri" w:hAnsi="Calibri" w:cs="Calibri"/>
                <w:sz w:val="18"/>
                <w:szCs w:val="18"/>
              </w:rPr>
            </w:pPr>
            <w:r w:rsidRPr="00F42A15">
              <w:rPr>
                <w:rStyle w:val="A15"/>
                <w:rFonts w:ascii="Calibri" w:hAnsi="Calibri" w:cs="Calibri"/>
                <w:sz w:val="18"/>
                <w:szCs w:val="18"/>
              </w:rPr>
              <w:t>Each child’s wellbeing and comfort is provided for, including appropriate opportunities to meet each child’s need for sleep, rest and relaxation</w:t>
            </w:r>
          </w:p>
        </w:tc>
      </w:tr>
      <w:tr w:rsidR="001F02AE" w:rsidRPr="00F74187" w:rsidTr="005E18A5">
        <w:tc>
          <w:tcPr>
            <w:tcW w:w="663" w:type="dxa"/>
          </w:tcPr>
          <w:p w:rsidR="001F02AE" w:rsidRPr="00F74187" w:rsidRDefault="001F02AE" w:rsidP="005E18A5">
            <w:pPr>
              <w:rPr>
                <w:rFonts w:cs="Calibri"/>
                <w:sz w:val="18"/>
                <w:szCs w:val="18"/>
              </w:rPr>
            </w:pPr>
          </w:p>
        </w:tc>
        <w:tc>
          <w:tcPr>
            <w:tcW w:w="836" w:type="dxa"/>
          </w:tcPr>
          <w:p w:rsidR="001F02AE" w:rsidRPr="00F74187" w:rsidRDefault="001F02AE" w:rsidP="005E18A5">
            <w:pPr>
              <w:rPr>
                <w:rFonts w:cs="Calibri"/>
                <w:sz w:val="18"/>
                <w:szCs w:val="18"/>
              </w:rPr>
            </w:pPr>
            <w:r w:rsidRPr="00F74187">
              <w:rPr>
                <w:rFonts w:cs="Calibri"/>
                <w:sz w:val="18"/>
                <w:szCs w:val="18"/>
              </w:rPr>
              <w:t>2.1.</w:t>
            </w:r>
            <w:r w:rsidR="00F42A15">
              <w:rPr>
                <w:rFonts w:cs="Calibri"/>
                <w:sz w:val="18"/>
                <w:szCs w:val="18"/>
              </w:rPr>
              <w:t>2</w:t>
            </w:r>
          </w:p>
        </w:tc>
        <w:tc>
          <w:tcPr>
            <w:tcW w:w="7357" w:type="dxa"/>
          </w:tcPr>
          <w:p w:rsidR="001F02AE" w:rsidRPr="00F74187" w:rsidRDefault="00F42A15" w:rsidP="005E18A5">
            <w:pPr>
              <w:pStyle w:val="Pa7"/>
              <w:spacing w:before="40" w:after="40"/>
              <w:rPr>
                <w:rStyle w:val="A15"/>
                <w:rFonts w:ascii="Calibri" w:hAnsi="Calibri" w:cs="Calibri"/>
                <w:sz w:val="18"/>
                <w:szCs w:val="18"/>
              </w:rPr>
            </w:pPr>
            <w:r w:rsidRPr="00F42A15">
              <w:rPr>
                <w:rStyle w:val="A15"/>
                <w:rFonts w:ascii="Calibri" w:hAnsi="Calibri" w:cs="Calibri"/>
                <w:sz w:val="18"/>
                <w:szCs w:val="18"/>
              </w:rPr>
              <w:t>Effective illness and injury management and hygiene practices are promoted and implemented</w:t>
            </w:r>
          </w:p>
        </w:tc>
      </w:tr>
      <w:tr w:rsidR="001F02AE" w:rsidRPr="00F74187" w:rsidTr="005E18A5">
        <w:tc>
          <w:tcPr>
            <w:tcW w:w="663" w:type="dxa"/>
          </w:tcPr>
          <w:p w:rsidR="001F02AE" w:rsidRPr="00F74187" w:rsidRDefault="001F02AE" w:rsidP="005E18A5">
            <w:pPr>
              <w:rPr>
                <w:rFonts w:cs="Calibri"/>
                <w:sz w:val="18"/>
                <w:szCs w:val="18"/>
              </w:rPr>
            </w:pPr>
          </w:p>
        </w:tc>
        <w:tc>
          <w:tcPr>
            <w:tcW w:w="836" w:type="dxa"/>
          </w:tcPr>
          <w:p w:rsidR="001F02AE" w:rsidRPr="00F74187" w:rsidRDefault="001F02AE" w:rsidP="005E18A5">
            <w:pPr>
              <w:rPr>
                <w:rFonts w:cs="Calibri"/>
                <w:sz w:val="18"/>
                <w:szCs w:val="18"/>
              </w:rPr>
            </w:pPr>
            <w:r>
              <w:rPr>
                <w:rFonts w:cs="Calibri"/>
                <w:sz w:val="18"/>
                <w:szCs w:val="18"/>
              </w:rPr>
              <w:t>2.</w:t>
            </w:r>
            <w:r w:rsidR="00F42A15">
              <w:rPr>
                <w:rFonts w:cs="Calibri"/>
                <w:sz w:val="18"/>
                <w:szCs w:val="18"/>
              </w:rPr>
              <w:t>2.2</w:t>
            </w:r>
          </w:p>
        </w:tc>
        <w:tc>
          <w:tcPr>
            <w:tcW w:w="7357" w:type="dxa"/>
          </w:tcPr>
          <w:p w:rsidR="001F02AE" w:rsidRPr="00F74187" w:rsidRDefault="00F42A15" w:rsidP="005E18A5">
            <w:pPr>
              <w:pStyle w:val="Pa7"/>
              <w:spacing w:before="40" w:after="40"/>
              <w:rPr>
                <w:rStyle w:val="A15"/>
                <w:rFonts w:ascii="Calibri" w:hAnsi="Calibri" w:cs="Calibri"/>
                <w:sz w:val="18"/>
                <w:szCs w:val="18"/>
              </w:rPr>
            </w:pPr>
            <w:r w:rsidRPr="00F42A15">
              <w:rPr>
                <w:rStyle w:val="A15"/>
                <w:rFonts w:ascii="Calibri" w:hAnsi="Calibri" w:cs="Calibri"/>
                <w:sz w:val="18"/>
                <w:szCs w:val="18"/>
              </w:rPr>
              <w:t>Plans to effectively manage incidents and emergencies are developed in consultation with relevant authorities, practised and implemented</w:t>
            </w:r>
          </w:p>
        </w:tc>
      </w:tr>
      <w:tr w:rsidR="001F02AE" w:rsidRPr="00F74187" w:rsidTr="005E18A5">
        <w:tc>
          <w:tcPr>
            <w:tcW w:w="663" w:type="dxa"/>
          </w:tcPr>
          <w:p w:rsidR="001F02AE" w:rsidRPr="00F74187" w:rsidRDefault="001F02AE" w:rsidP="005E18A5">
            <w:pPr>
              <w:rPr>
                <w:rFonts w:cs="Calibri"/>
                <w:sz w:val="18"/>
                <w:szCs w:val="18"/>
              </w:rPr>
            </w:pPr>
          </w:p>
        </w:tc>
        <w:tc>
          <w:tcPr>
            <w:tcW w:w="836" w:type="dxa"/>
          </w:tcPr>
          <w:p w:rsidR="001F02AE" w:rsidRDefault="001F02AE" w:rsidP="005E18A5">
            <w:pPr>
              <w:rPr>
                <w:rFonts w:cs="Calibri"/>
                <w:sz w:val="18"/>
                <w:szCs w:val="18"/>
              </w:rPr>
            </w:pPr>
            <w:r>
              <w:rPr>
                <w:rFonts w:cs="Calibri"/>
                <w:sz w:val="18"/>
                <w:szCs w:val="18"/>
              </w:rPr>
              <w:t>7.</w:t>
            </w:r>
            <w:r w:rsidR="00F42A15">
              <w:rPr>
                <w:rFonts w:cs="Calibri"/>
                <w:sz w:val="18"/>
                <w:szCs w:val="18"/>
              </w:rPr>
              <w:t>1.2</w:t>
            </w:r>
          </w:p>
        </w:tc>
        <w:tc>
          <w:tcPr>
            <w:tcW w:w="7357" w:type="dxa"/>
          </w:tcPr>
          <w:p w:rsidR="001F02AE" w:rsidRDefault="00F42A15" w:rsidP="005E18A5">
            <w:pPr>
              <w:pStyle w:val="Pa7"/>
              <w:spacing w:before="40" w:after="40"/>
              <w:rPr>
                <w:rStyle w:val="A15"/>
                <w:rFonts w:ascii="Calibri" w:hAnsi="Calibri" w:cs="Calibri"/>
                <w:sz w:val="18"/>
                <w:szCs w:val="18"/>
              </w:rPr>
            </w:pPr>
            <w:r w:rsidRPr="00F42A15">
              <w:rPr>
                <w:rStyle w:val="A15"/>
                <w:rFonts w:ascii="Calibri" w:hAnsi="Calibri" w:cs="Calibri"/>
                <w:sz w:val="18"/>
                <w:szCs w:val="18"/>
              </w:rPr>
              <w:t>Management systems are in place to manage risk and enable the effective management and operation of a quality service</w:t>
            </w:r>
          </w:p>
        </w:tc>
      </w:tr>
    </w:tbl>
    <w:p w:rsidR="001F02AE" w:rsidRDefault="001F02AE" w:rsidP="001F02AE">
      <w:pPr>
        <w:pBdr>
          <w:bottom w:val="single" w:sz="4" w:space="1" w:color="auto"/>
        </w:pBdr>
        <w:jc w:val="both"/>
        <w:rPr>
          <w:b/>
          <w:sz w:val="22"/>
        </w:rPr>
      </w:pPr>
    </w:p>
    <w:p w:rsidR="001F02AE" w:rsidRPr="00304F29" w:rsidRDefault="001F02AE" w:rsidP="001F02AE">
      <w:pPr>
        <w:pBdr>
          <w:bottom w:val="single" w:sz="4" w:space="1" w:color="auto"/>
        </w:pBdr>
        <w:jc w:val="both"/>
        <w:rPr>
          <w:b/>
          <w:sz w:val="22"/>
        </w:rPr>
      </w:pPr>
      <w:r w:rsidRPr="00304F29">
        <w:rPr>
          <w:b/>
          <w:sz w:val="22"/>
        </w:rPr>
        <w:t>Sources</w:t>
      </w:r>
    </w:p>
    <w:p w:rsidR="001F02AE" w:rsidRPr="009117E3" w:rsidRDefault="001F02AE" w:rsidP="001F02AE">
      <w:pPr>
        <w:jc w:val="both"/>
        <w:rPr>
          <w:b/>
          <w:sz w:val="22"/>
        </w:rPr>
      </w:pPr>
    </w:p>
    <w:p w:rsidR="00EB3187" w:rsidRPr="009117E3" w:rsidRDefault="00EB3187" w:rsidP="00EB3187">
      <w:pPr>
        <w:numPr>
          <w:ilvl w:val="0"/>
          <w:numId w:val="10"/>
        </w:numPr>
        <w:jc w:val="both"/>
        <w:rPr>
          <w:sz w:val="22"/>
        </w:rPr>
      </w:pPr>
      <w:r w:rsidRPr="009117E3">
        <w:rPr>
          <w:sz w:val="22"/>
        </w:rPr>
        <w:t>Education and Care Services National Regulations 2011</w:t>
      </w:r>
    </w:p>
    <w:p w:rsidR="00EB3187" w:rsidRPr="009117E3" w:rsidRDefault="00EB3187" w:rsidP="00EB3187">
      <w:pPr>
        <w:numPr>
          <w:ilvl w:val="0"/>
          <w:numId w:val="10"/>
        </w:numPr>
        <w:jc w:val="both"/>
        <w:rPr>
          <w:sz w:val="22"/>
        </w:rPr>
      </w:pPr>
      <w:r w:rsidRPr="009117E3">
        <w:rPr>
          <w:sz w:val="22"/>
        </w:rPr>
        <w:t xml:space="preserve">Guide to the </w:t>
      </w:r>
      <w:r w:rsidR="002C3843">
        <w:rPr>
          <w:sz w:val="22"/>
        </w:rPr>
        <w:t>National Quality Standard 2011</w:t>
      </w:r>
    </w:p>
    <w:p w:rsidR="001F02AE" w:rsidRPr="009117E3" w:rsidRDefault="001F02AE" w:rsidP="001F02AE">
      <w:pPr>
        <w:jc w:val="both"/>
        <w:rPr>
          <w:b/>
          <w:sz w:val="22"/>
        </w:rPr>
      </w:pPr>
    </w:p>
    <w:p w:rsidR="009117E3" w:rsidRPr="009117E3" w:rsidRDefault="009117E3" w:rsidP="009117E3">
      <w:pPr>
        <w:pBdr>
          <w:bottom w:val="single" w:sz="4" w:space="1" w:color="auto"/>
        </w:pBdr>
        <w:jc w:val="both"/>
        <w:rPr>
          <w:b/>
          <w:sz w:val="22"/>
        </w:rPr>
      </w:pPr>
      <w:r w:rsidRPr="009117E3">
        <w:rPr>
          <w:b/>
          <w:sz w:val="22"/>
        </w:rPr>
        <w:t>Further reading and useful websites</w:t>
      </w:r>
    </w:p>
    <w:p w:rsidR="009117E3" w:rsidRPr="009117E3" w:rsidRDefault="009117E3" w:rsidP="009117E3">
      <w:pPr>
        <w:jc w:val="both"/>
        <w:rPr>
          <w:b/>
          <w:sz w:val="22"/>
        </w:rPr>
      </w:pPr>
    </w:p>
    <w:p w:rsidR="000324A3" w:rsidRPr="00811F01" w:rsidRDefault="009117E3" w:rsidP="000324A3">
      <w:pPr>
        <w:numPr>
          <w:ilvl w:val="0"/>
          <w:numId w:val="9"/>
        </w:numPr>
        <w:jc w:val="both"/>
        <w:rPr>
          <w:sz w:val="22"/>
        </w:rPr>
      </w:pPr>
      <w:r w:rsidRPr="00E205CB">
        <w:rPr>
          <w:sz w:val="22"/>
        </w:rPr>
        <w:t>K</w:t>
      </w:r>
      <w:r w:rsidR="000324A3" w:rsidRPr="00811F01">
        <w:rPr>
          <w:sz w:val="22"/>
        </w:rPr>
        <w:t>idsafe –</w:t>
      </w:r>
      <w:r w:rsidR="000324A3" w:rsidRPr="00811F01">
        <w:rPr>
          <w:sz w:val="22"/>
          <w:u w:val="single"/>
        </w:rPr>
        <w:t xml:space="preserve"> </w:t>
      </w:r>
      <w:hyperlink r:id="rId8" w:history="1">
        <w:r w:rsidR="000324A3" w:rsidRPr="00811F01">
          <w:rPr>
            <w:rStyle w:val="Hyperlink"/>
            <w:color w:val="auto"/>
            <w:sz w:val="22"/>
          </w:rPr>
          <w:t>http://www.kidsafe.com.au/</w:t>
        </w:r>
      </w:hyperlink>
      <w:r w:rsidR="008A618B" w:rsidRPr="00811F01">
        <w:rPr>
          <w:rStyle w:val="Hyperlink"/>
          <w:color w:val="auto"/>
          <w:sz w:val="22"/>
          <w:u w:val="none"/>
        </w:rPr>
        <w:t xml:space="preserve"> accessed </w:t>
      </w:r>
      <w:r w:rsidR="006862E0" w:rsidRPr="00811F01">
        <w:rPr>
          <w:rStyle w:val="Hyperlink"/>
          <w:color w:val="auto"/>
          <w:sz w:val="22"/>
          <w:u w:val="none"/>
        </w:rPr>
        <w:t xml:space="preserve">20 December </w:t>
      </w:r>
      <w:r w:rsidR="002C3843" w:rsidRPr="00811F01">
        <w:rPr>
          <w:rStyle w:val="Hyperlink"/>
          <w:color w:val="auto"/>
          <w:sz w:val="22"/>
          <w:u w:val="none"/>
        </w:rPr>
        <w:t>2017</w:t>
      </w:r>
    </w:p>
    <w:p w:rsidR="001F02AE" w:rsidRPr="00811F01" w:rsidRDefault="001F02AE" w:rsidP="008A618B">
      <w:pPr>
        <w:numPr>
          <w:ilvl w:val="0"/>
          <w:numId w:val="9"/>
        </w:numPr>
        <w:jc w:val="left"/>
        <w:rPr>
          <w:sz w:val="22"/>
        </w:rPr>
      </w:pPr>
      <w:r w:rsidRPr="00811F01">
        <w:rPr>
          <w:sz w:val="22"/>
        </w:rPr>
        <w:t xml:space="preserve">St John. </w:t>
      </w:r>
      <w:r w:rsidR="00446E48" w:rsidRPr="00811F01">
        <w:rPr>
          <w:i/>
          <w:sz w:val="22"/>
        </w:rPr>
        <w:t xml:space="preserve">First Aid </w:t>
      </w:r>
      <w:r w:rsidRPr="00811F01">
        <w:rPr>
          <w:i/>
          <w:sz w:val="22"/>
        </w:rPr>
        <w:t>Factsheets.</w:t>
      </w:r>
      <w:r w:rsidRPr="00811F01">
        <w:rPr>
          <w:sz w:val="22"/>
        </w:rPr>
        <w:t xml:space="preserve"> </w:t>
      </w:r>
      <w:hyperlink r:id="rId9" w:history="1">
        <w:r w:rsidR="008A618B" w:rsidRPr="00811F01">
          <w:rPr>
            <w:rStyle w:val="Hyperlink"/>
            <w:sz w:val="22"/>
          </w:rPr>
          <w:t>http://stjohn.org.au/first-aid-facts</w:t>
        </w:r>
      </w:hyperlink>
      <w:r w:rsidR="008A618B" w:rsidRPr="00B05F6C">
        <w:rPr>
          <w:sz w:val="22"/>
        </w:rPr>
        <w:t xml:space="preserve"> </w:t>
      </w:r>
      <w:r w:rsidR="00C5349F" w:rsidRPr="00811F01">
        <w:rPr>
          <w:sz w:val="22"/>
        </w:rPr>
        <w:t xml:space="preserve">accessed </w:t>
      </w:r>
      <w:r w:rsidR="006862E0" w:rsidRPr="00811F01">
        <w:rPr>
          <w:sz w:val="22"/>
        </w:rPr>
        <w:t>20 December 2017</w:t>
      </w:r>
    </w:p>
    <w:p w:rsidR="001F02AE" w:rsidRPr="00B05F6C" w:rsidRDefault="000324A3" w:rsidP="00CA36A5">
      <w:pPr>
        <w:numPr>
          <w:ilvl w:val="0"/>
          <w:numId w:val="9"/>
        </w:numPr>
        <w:jc w:val="both"/>
        <w:rPr>
          <w:b/>
          <w:sz w:val="22"/>
        </w:rPr>
      </w:pPr>
      <w:r w:rsidRPr="00B05F6C">
        <w:rPr>
          <w:sz w:val="22"/>
        </w:rPr>
        <w:t xml:space="preserve">The Royal Children’s Hospital Melbourne – </w:t>
      </w:r>
      <w:hyperlink r:id="rId10" w:history="1">
        <w:r w:rsidRPr="00B05F6C">
          <w:rPr>
            <w:rStyle w:val="Hyperlink"/>
            <w:color w:val="auto"/>
            <w:sz w:val="22"/>
          </w:rPr>
          <w:t>http://www.rch.org.au/home/</w:t>
        </w:r>
      </w:hyperlink>
      <w:r w:rsidRPr="00B05F6C">
        <w:rPr>
          <w:sz w:val="22"/>
        </w:rPr>
        <w:t xml:space="preserve"> </w:t>
      </w:r>
      <w:r w:rsidR="008A618B" w:rsidRPr="00B05F6C">
        <w:rPr>
          <w:sz w:val="22"/>
        </w:rPr>
        <w:t xml:space="preserve">accessed </w:t>
      </w:r>
      <w:r w:rsidR="006862E0" w:rsidRPr="00B05F6C">
        <w:rPr>
          <w:sz w:val="22"/>
        </w:rPr>
        <w:t xml:space="preserve">20 December </w:t>
      </w:r>
      <w:r w:rsidR="002C3843" w:rsidRPr="00B05F6C">
        <w:rPr>
          <w:sz w:val="22"/>
        </w:rPr>
        <w:t>2017</w:t>
      </w:r>
    </w:p>
    <w:p w:rsidR="004467DE" w:rsidRPr="00811F01" w:rsidRDefault="004467DE" w:rsidP="00B05F6C">
      <w:pPr>
        <w:numPr>
          <w:ilvl w:val="0"/>
          <w:numId w:val="9"/>
        </w:numPr>
        <w:jc w:val="left"/>
        <w:rPr>
          <w:sz w:val="22"/>
        </w:rPr>
      </w:pPr>
      <w:r w:rsidRPr="00B05F6C">
        <w:rPr>
          <w:sz w:val="22"/>
        </w:rPr>
        <w:t xml:space="preserve">ACECQA. (2017). </w:t>
      </w:r>
      <w:r w:rsidR="006862E0" w:rsidRPr="00B05F6C">
        <w:rPr>
          <w:i/>
          <w:sz w:val="22"/>
        </w:rPr>
        <w:t xml:space="preserve">Key changes to notifications, incidents and complaints from 1 Oct 2017*. </w:t>
      </w:r>
      <w:hyperlink r:id="rId11" w:history="1">
        <w:r w:rsidRPr="00B05F6C">
          <w:rPr>
            <w:rStyle w:val="Hyperlink"/>
          </w:rPr>
          <w:t>http://files.acecqa.gov.au/files/NQF/KeyChangesNotificationComplaints.pdf</w:t>
        </w:r>
      </w:hyperlink>
      <w:r w:rsidR="00E205CB" w:rsidRPr="00811F01">
        <w:rPr>
          <w:sz w:val="22"/>
        </w:rPr>
        <w:t xml:space="preserve"> accessed 20 December 2017</w:t>
      </w:r>
    </w:p>
    <w:p w:rsidR="006B393C" w:rsidRPr="00B05F6C" w:rsidRDefault="006B393C" w:rsidP="00B05F6C">
      <w:pPr>
        <w:numPr>
          <w:ilvl w:val="0"/>
          <w:numId w:val="9"/>
        </w:numPr>
        <w:jc w:val="left"/>
        <w:rPr>
          <w:sz w:val="22"/>
        </w:rPr>
      </w:pPr>
      <w:r w:rsidRPr="00811F01">
        <w:rPr>
          <w:sz w:val="22"/>
        </w:rPr>
        <w:t xml:space="preserve">ACECQA. (2017). </w:t>
      </w:r>
      <w:r w:rsidRPr="00B05F6C">
        <w:rPr>
          <w:i/>
          <w:sz w:val="22"/>
        </w:rPr>
        <w:t>Reporting requirements about children</w:t>
      </w:r>
      <w:r w:rsidRPr="00811F01">
        <w:rPr>
          <w:sz w:val="22"/>
        </w:rPr>
        <w:t xml:space="preserve">. </w:t>
      </w:r>
      <w:hyperlink r:id="rId12" w:history="1">
        <w:r w:rsidR="00E205CB" w:rsidRPr="00811F01">
          <w:rPr>
            <w:rStyle w:val="Hyperlink"/>
            <w:sz w:val="22"/>
          </w:rPr>
          <w:t>http://www.acecqa.gov.au/reporting-requirements-about-children</w:t>
        </w:r>
      </w:hyperlink>
      <w:r w:rsidR="00E205CB" w:rsidRPr="00811F01">
        <w:rPr>
          <w:sz w:val="22"/>
          <w:u w:val="single"/>
        </w:rPr>
        <w:t xml:space="preserve"> </w:t>
      </w:r>
      <w:r w:rsidR="00E205CB" w:rsidRPr="00B05F6C">
        <w:rPr>
          <w:sz w:val="22"/>
        </w:rPr>
        <w:t>accessed 20 December</w:t>
      </w:r>
    </w:p>
    <w:p w:rsidR="002C3843" w:rsidRPr="002C3843" w:rsidRDefault="002C3843" w:rsidP="002C3843">
      <w:pPr>
        <w:ind w:left="720"/>
        <w:jc w:val="both"/>
        <w:rPr>
          <w:b/>
          <w:sz w:val="22"/>
        </w:rPr>
      </w:pPr>
    </w:p>
    <w:p w:rsidR="001F02AE" w:rsidRPr="00304F29" w:rsidRDefault="001F02AE" w:rsidP="001F02AE">
      <w:pPr>
        <w:pBdr>
          <w:bottom w:val="single" w:sz="4" w:space="1" w:color="auto"/>
        </w:pBdr>
        <w:jc w:val="both"/>
        <w:rPr>
          <w:b/>
          <w:sz w:val="22"/>
        </w:rPr>
      </w:pPr>
      <w:r w:rsidRPr="00304F29">
        <w:rPr>
          <w:b/>
          <w:sz w:val="22"/>
        </w:rPr>
        <w:t>Policy review</w:t>
      </w:r>
    </w:p>
    <w:p w:rsidR="001F02AE" w:rsidRPr="00304F29" w:rsidRDefault="001F02AE" w:rsidP="001F02AE">
      <w:pPr>
        <w:jc w:val="both"/>
        <w:rPr>
          <w:sz w:val="22"/>
        </w:rPr>
      </w:pPr>
    </w:p>
    <w:p w:rsidR="001F02AE" w:rsidRPr="00F06DB1" w:rsidRDefault="001F02AE" w:rsidP="001F02AE">
      <w:pPr>
        <w:jc w:val="both"/>
        <w:rPr>
          <w:sz w:val="22"/>
        </w:rPr>
      </w:pPr>
      <w:r w:rsidRPr="00F06DB1">
        <w:rPr>
          <w:sz w:val="22"/>
        </w:rPr>
        <w:t xml:space="preserve">The </w:t>
      </w:r>
      <w:r w:rsidR="00C5349F">
        <w:rPr>
          <w:sz w:val="22"/>
        </w:rPr>
        <w:t>Service</w:t>
      </w:r>
      <w:r w:rsidRPr="00F06DB1">
        <w:rPr>
          <w:sz w:val="22"/>
        </w:rPr>
        <w:t xml:space="preserve"> encourages staff and parents to be actively involved in the annual review of each of its policies and procedures. In addition, the </w:t>
      </w:r>
      <w:r w:rsidR="00C5349F">
        <w:rPr>
          <w:sz w:val="22"/>
        </w:rPr>
        <w:t>Service</w:t>
      </w:r>
      <w:r w:rsidRPr="00F06DB1">
        <w:rPr>
          <w:sz w:val="22"/>
        </w:rPr>
        <w:t xml:space="preserve"> will accommodate any new legislative changes as they occur and any issues identified as part the </w:t>
      </w:r>
      <w:r w:rsidR="00C5349F">
        <w:rPr>
          <w:sz w:val="22"/>
        </w:rPr>
        <w:t>Service</w:t>
      </w:r>
      <w:r w:rsidRPr="00F06DB1">
        <w:rPr>
          <w:sz w:val="22"/>
        </w:rPr>
        <w:t xml:space="preserve">’s commitment to quality improvement. The </w:t>
      </w:r>
      <w:r w:rsidR="00C5349F">
        <w:rPr>
          <w:sz w:val="22"/>
        </w:rPr>
        <w:t>Service</w:t>
      </w:r>
      <w:r w:rsidRPr="00F06DB1">
        <w:rPr>
          <w:sz w:val="22"/>
        </w:rPr>
        <w:t xml:space="preserve"> consults with relevant recognised authorities as part of the annual review to ensure the policy contents are consistent with current research and contemporary views on best practice. </w:t>
      </w:r>
    </w:p>
    <w:p w:rsidR="001F02AE" w:rsidRPr="00304F29" w:rsidRDefault="001F02AE" w:rsidP="001F02AE">
      <w:pPr>
        <w:jc w:val="both"/>
        <w:rPr>
          <w:b/>
          <w:sz w:val="22"/>
        </w:rPr>
      </w:pPr>
    </w:p>
    <w:bookmarkEnd w:id="0"/>
    <w:p w:rsidR="003A3D90" w:rsidRDefault="003A3D90" w:rsidP="003A3D90">
      <w:pPr>
        <w:pBdr>
          <w:bottom w:val="single" w:sz="4" w:space="1" w:color="auto"/>
        </w:pBdr>
        <w:jc w:val="left"/>
        <w:rPr>
          <w:b/>
          <w:sz w:val="22"/>
        </w:rPr>
      </w:pPr>
      <w:r>
        <w:rPr>
          <w:b/>
          <w:sz w:val="22"/>
        </w:rPr>
        <w:t>Version Control</w:t>
      </w:r>
    </w:p>
    <w:p w:rsidR="003A3D90" w:rsidRDefault="003A3D90" w:rsidP="003A3D90">
      <w:pPr>
        <w:jc w:val="left"/>
        <w:rPr>
          <w:sz w:val="22"/>
        </w:rPr>
      </w:pPr>
    </w:p>
    <w:tbl>
      <w:tblPr>
        <w:tblStyle w:val="TableGrid"/>
        <w:tblW w:w="0" w:type="auto"/>
        <w:tblLook w:val="04A0" w:firstRow="1" w:lastRow="0" w:firstColumn="1" w:lastColumn="0" w:noHBand="0" w:noVBand="1"/>
      </w:tblPr>
      <w:tblGrid>
        <w:gridCol w:w="787"/>
        <w:gridCol w:w="1621"/>
        <w:gridCol w:w="2162"/>
        <w:gridCol w:w="2723"/>
        <w:gridCol w:w="1723"/>
      </w:tblGrid>
      <w:tr w:rsidR="00F412FB" w:rsidTr="00F412FB">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2FB" w:rsidRDefault="00F412FB">
            <w:pPr>
              <w:jc w:val="left"/>
              <w:rPr>
                <w:b/>
                <w:sz w:val="18"/>
                <w:szCs w:val="18"/>
              </w:rPr>
            </w:pPr>
            <w:r>
              <w:rPr>
                <w:b/>
                <w:sz w:val="18"/>
                <w:szCs w:val="18"/>
              </w:rPr>
              <w:t>Version</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2FB" w:rsidRDefault="00F412FB">
            <w:pPr>
              <w:jc w:val="left"/>
              <w:rPr>
                <w:b/>
                <w:sz w:val="18"/>
                <w:szCs w:val="18"/>
              </w:rPr>
            </w:pPr>
            <w:r>
              <w:rPr>
                <w:b/>
                <w:sz w:val="18"/>
                <w:szCs w:val="18"/>
              </w:rPr>
              <w:t>Date Reviewed</w:t>
            </w:r>
          </w:p>
        </w:tc>
        <w:tc>
          <w:tcPr>
            <w:tcW w:w="2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2FB" w:rsidRDefault="00F412FB">
            <w:pPr>
              <w:jc w:val="left"/>
              <w:rPr>
                <w:b/>
                <w:sz w:val="18"/>
                <w:szCs w:val="18"/>
              </w:rPr>
            </w:pPr>
            <w:r>
              <w:rPr>
                <w:b/>
                <w:sz w:val="18"/>
                <w:szCs w:val="18"/>
              </w:rPr>
              <w:t>Approved By</w:t>
            </w:r>
          </w:p>
        </w:tc>
        <w:tc>
          <w:tcPr>
            <w:tcW w:w="2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2FB" w:rsidRDefault="00F412FB">
            <w:pPr>
              <w:jc w:val="left"/>
              <w:rPr>
                <w:b/>
                <w:sz w:val="18"/>
                <w:szCs w:val="18"/>
              </w:rPr>
            </w:pPr>
            <w:r>
              <w:rPr>
                <w:b/>
                <w:sz w:val="18"/>
                <w:szCs w:val="18"/>
              </w:rPr>
              <w:t>Comments/Amendments</w:t>
            </w:r>
          </w:p>
        </w:tc>
        <w:tc>
          <w:tcPr>
            <w:tcW w:w="1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2FB" w:rsidRDefault="00F412FB">
            <w:pPr>
              <w:jc w:val="left"/>
              <w:rPr>
                <w:b/>
                <w:sz w:val="18"/>
                <w:szCs w:val="18"/>
              </w:rPr>
            </w:pPr>
            <w:r>
              <w:rPr>
                <w:b/>
                <w:sz w:val="18"/>
                <w:szCs w:val="18"/>
              </w:rPr>
              <w:t>Next Review Date</w:t>
            </w:r>
          </w:p>
        </w:tc>
      </w:tr>
      <w:tr w:rsidR="00F412FB" w:rsidTr="00F412FB">
        <w:tc>
          <w:tcPr>
            <w:tcW w:w="787" w:type="dxa"/>
            <w:tcBorders>
              <w:top w:val="single" w:sz="4" w:space="0" w:color="auto"/>
              <w:left w:val="single" w:sz="4" w:space="0" w:color="auto"/>
              <w:bottom w:val="single" w:sz="4" w:space="0" w:color="auto"/>
              <w:right w:val="single" w:sz="4" w:space="0" w:color="auto"/>
            </w:tcBorders>
            <w:hideMark/>
          </w:tcPr>
          <w:p w:rsidR="00F412FB" w:rsidRDefault="00F412FB">
            <w:pPr>
              <w:jc w:val="left"/>
              <w:rPr>
                <w:sz w:val="18"/>
                <w:szCs w:val="18"/>
              </w:rPr>
            </w:pPr>
            <w:r>
              <w:rPr>
                <w:sz w:val="18"/>
                <w:szCs w:val="18"/>
              </w:rPr>
              <w:t>1</w:t>
            </w:r>
          </w:p>
        </w:tc>
        <w:tc>
          <w:tcPr>
            <w:tcW w:w="1621" w:type="dxa"/>
            <w:tcBorders>
              <w:top w:val="single" w:sz="4" w:space="0" w:color="auto"/>
              <w:left w:val="single" w:sz="4" w:space="0" w:color="auto"/>
              <w:bottom w:val="single" w:sz="4" w:space="0" w:color="auto"/>
              <w:right w:val="single" w:sz="4" w:space="0" w:color="auto"/>
            </w:tcBorders>
            <w:hideMark/>
          </w:tcPr>
          <w:p w:rsidR="00F412FB" w:rsidRDefault="00F412FB">
            <w:pPr>
              <w:jc w:val="left"/>
              <w:rPr>
                <w:sz w:val="18"/>
                <w:szCs w:val="18"/>
              </w:rPr>
            </w:pPr>
            <w:r>
              <w:rPr>
                <w:sz w:val="18"/>
                <w:szCs w:val="18"/>
              </w:rPr>
              <w:t>8 January 2018</w:t>
            </w:r>
          </w:p>
        </w:tc>
        <w:tc>
          <w:tcPr>
            <w:tcW w:w="2162" w:type="dxa"/>
            <w:tcBorders>
              <w:top w:val="single" w:sz="4" w:space="0" w:color="auto"/>
              <w:left w:val="single" w:sz="4" w:space="0" w:color="auto"/>
              <w:bottom w:val="single" w:sz="4" w:space="0" w:color="auto"/>
              <w:right w:val="single" w:sz="4" w:space="0" w:color="auto"/>
            </w:tcBorders>
            <w:hideMark/>
          </w:tcPr>
          <w:p w:rsidR="00F412FB" w:rsidRDefault="00F412FB">
            <w:pPr>
              <w:jc w:val="left"/>
              <w:rPr>
                <w:sz w:val="18"/>
                <w:szCs w:val="18"/>
              </w:rPr>
            </w:pPr>
            <w:r>
              <w:rPr>
                <w:sz w:val="18"/>
                <w:szCs w:val="18"/>
              </w:rPr>
              <w:t>Dr Brenda Abbey (Author)</w:t>
            </w:r>
          </w:p>
        </w:tc>
        <w:tc>
          <w:tcPr>
            <w:tcW w:w="2723" w:type="dxa"/>
            <w:tcBorders>
              <w:top w:val="single" w:sz="4" w:space="0" w:color="auto"/>
              <w:left w:val="single" w:sz="4" w:space="0" w:color="auto"/>
              <w:bottom w:val="single" w:sz="4" w:space="0" w:color="auto"/>
              <w:right w:val="single" w:sz="4" w:space="0" w:color="auto"/>
            </w:tcBorders>
            <w:hideMark/>
          </w:tcPr>
          <w:p w:rsidR="00F412FB" w:rsidRDefault="00F412FB">
            <w:pPr>
              <w:jc w:val="left"/>
              <w:rPr>
                <w:sz w:val="18"/>
                <w:szCs w:val="18"/>
              </w:rPr>
            </w:pPr>
            <w:r>
              <w:rPr>
                <w:sz w:val="18"/>
                <w:szCs w:val="18"/>
              </w:rPr>
              <w:t xml:space="preserve">Updated to changed NQF requirements 1 February 2018. </w:t>
            </w:r>
          </w:p>
          <w:p w:rsidR="00F412FB" w:rsidRDefault="00F412FB">
            <w:pPr>
              <w:jc w:val="left"/>
              <w:rPr>
                <w:sz w:val="18"/>
                <w:szCs w:val="18"/>
              </w:rPr>
            </w:pPr>
            <w:r>
              <w:rPr>
                <w:sz w:val="18"/>
                <w:szCs w:val="18"/>
              </w:rPr>
              <w:t xml:space="preserve">Service to modify policies to its specific needs. </w:t>
            </w:r>
          </w:p>
        </w:tc>
        <w:tc>
          <w:tcPr>
            <w:tcW w:w="1723" w:type="dxa"/>
            <w:tcBorders>
              <w:top w:val="single" w:sz="4" w:space="0" w:color="auto"/>
              <w:left w:val="single" w:sz="4" w:space="0" w:color="auto"/>
              <w:bottom w:val="single" w:sz="4" w:space="0" w:color="auto"/>
              <w:right w:val="single" w:sz="4" w:space="0" w:color="auto"/>
            </w:tcBorders>
          </w:tcPr>
          <w:p w:rsidR="00F412FB" w:rsidRDefault="00F412FB">
            <w:pPr>
              <w:jc w:val="left"/>
              <w:rPr>
                <w:sz w:val="18"/>
                <w:szCs w:val="18"/>
              </w:rPr>
            </w:pPr>
          </w:p>
        </w:tc>
      </w:tr>
    </w:tbl>
    <w:p w:rsidR="005633F1" w:rsidRPr="001F02AE" w:rsidRDefault="005633F1" w:rsidP="00B05F6C">
      <w:pPr>
        <w:jc w:val="left"/>
      </w:pPr>
    </w:p>
    <w:sectPr w:rsidR="005633F1" w:rsidRPr="001F02AE" w:rsidSect="004068A2">
      <w:headerReference w:type="default" r:id="rId13"/>
      <w:footerReference w:type="default" r:id="rId14"/>
      <w:pgSz w:w="11906" w:h="16838"/>
      <w:pgMar w:top="1701" w:right="1274" w:bottom="1134" w:left="1276"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14" w:rsidRDefault="001E6814" w:rsidP="00FC7AF1">
      <w:r>
        <w:separator/>
      </w:r>
    </w:p>
  </w:endnote>
  <w:endnote w:type="continuationSeparator" w:id="0">
    <w:p w:rsidR="001E6814" w:rsidRDefault="001E6814" w:rsidP="00F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C61326" w:rsidP="00985817">
    <w:pPr>
      <w:pStyle w:val="Footer"/>
      <w:ind w:left="-1276" w:right="282"/>
      <w:jc w:val="left"/>
    </w:pPr>
    <w:r>
      <w:rPr>
        <w:noProof/>
        <w:lang w:val="en-US"/>
      </w:rPr>
      <w:ptab w:relativeTo="margin" w:alignment="left" w:leader="none"/>
    </w:r>
  </w:p>
  <w:tbl>
    <w:tblPr>
      <w:tblStyle w:val="TableGrid"/>
      <w:tblW w:w="1101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3923"/>
    </w:tblGrid>
    <w:tr w:rsidR="00A7234D" w:rsidTr="002B6E45">
      <w:trPr>
        <w:trHeight w:val="583"/>
      </w:trPr>
      <w:tc>
        <w:tcPr>
          <w:tcW w:w="7089" w:type="dxa"/>
          <w:shd w:val="clear" w:color="auto" w:fill="808080" w:themeFill="background1" w:themeFillShade="80"/>
        </w:tcPr>
        <w:p w:rsidR="00A7234D" w:rsidRDefault="00A7234D" w:rsidP="002B6E45">
          <w:pPr>
            <w:pStyle w:val="Footer"/>
            <w:ind w:right="282"/>
            <w:jc w:val="left"/>
            <w:rPr>
              <w:noProof/>
              <w:color w:val="FFFFFF" w:themeColor="background1"/>
              <w:sz w:val="18"/>
              <w:szCs w:val="18"/>
              <w:lang w:val="en-US"/>
            </w:rPr>
          </w:pPr>
          <w:r>
            <w:rPr>
              <w:noProof/>
              <w:color w:val="FFFFFF" w:themeColor="background1"/>
              <w:sz w:val="18"/>
              <w:szCs w:val="18"/>
              <w:lang w:val="en-US"/>
            </w:rPr>
            <w:t>Copyright © Dr Brenda Abbey (Childcare by Design</w:t>
          </w:r>
          <w:r w:rsidR="00EE2E41">
            <w:rPr>
              <w:noProof/>
              <w:color w:val="FFFFFF" w:themeColor="background1"/>
              <w:sz w:val="18"/>
              <w:szCs w:val="18"/>
              <w:lang w:val="en-US"/>
            </w:rPr>
            <w:t xml:space="preserve"> Pty Ltd</w:t>
          </w:r>
          <w:r>
            <w:rPr>
              <w:noProof/>
              <w:color w:val="FFFFFF" w:themeColor="background1"/>
              <w:sz w:val="18"/>
              <w:szCs w:val="18"/>
              <w:lang w:val="en-US"/>
            </w:rPr>
            <w:t>) 2012.</w:t>
          </w:r>
          <w:r w:rsidR="005B3EE1">
            <w:rPr>
              <w:noProof/>
              <w:color w:val="FFFFFF" w:themeColor="background1"/>
              <w:sz w:val="18"/>
              <w:szCs w:val="18"/>
              <w:lang w:val="en-US"/>
            </w:rPr>
            <w:t xml:space="preserve">Updated 2018. </w:t>
          </w:r>
        </w:p>
        <w:p w:rsidR="00A7234D" w:rsidRPr="005F4CC1" w:rsidRDefault="00A7234D" w:rsidP="002B6E45">
          <w:pPr>
            <w:pStyle w:val="Footer"/>
            <w:ind w:right="282"/>
            <w:jc w:val="left"/>
            <w:rPr>
              <w:noProof/>
              <w:color w:val="FFFFFF" w:themeColor="background1"/>
              <w:sz w:val="18"/>
              <w:szCs w:val="18"/>
              <w:lang w:val="en-US"/>
            </w:rPr>
          </w:pPr>
          <w:r>
            <w:rPr>
              <w:noProof/>
              <w:color w:val="FFFFFF" w:themeColor="background1"/>
              <w:sz w:val="18"/>
              <w:szCs w:val="18"/>
              <w:lang w:val="en-US"/>
            </w:rPr>
            <w:t>May be reproduced and adapted with permission but the author must be acknowledged.</w:t>
          </w:r>
        </w:p>
      </w:tc>
      <w:tc>
        <w:tcPr>
          <w:tcW w:w="3923" w:type="dxa"/>
          <w:shd w:val="clear" w:color="auto" w:fill="808080" w:themeFill="background1" w:themeFillShade="80"/>
        </w:tcPr>
        <w:p w:rsidR="00A7234D" w:rsidRPr="00B03206" w:rsidRDefault="00A7234D" w:rsidP="00A7234D">
          <w:pPr>
            <w:pStyle w:val="Footer"/>
            <w:ind w:right="282"/>
            <w:jc w:val="right"/>
            <w:rPr>
              <w:noProof/>
              <w:sz w:val="20"/>
              <w:szCs w:val="20"/>
              <w:lang w:val="en-US"/>
            </w:rPr>
          </w:pPr>
          <w:r w:rsidRPr="00B03206">
            <w:rPr>
              <w:color w:val="FFFFFF" w:themeColor="background1"/>
              <w:sz w:val="20"/>
              <w:szCs w:val="20"/>
            </w:rPr>
            <w:t>QA</w:t>
          </w:r>
          <w:r w:rsidRPr="00B03206">
            <w:rPr>
              <w:color w:val="FFFFFF" w:themeColor="background1"/>
              <w:sz w:val="24"/>
              <w:szCs w:val="24"/>
            </w:rPr>
            <w:t>2</w:t>
          </w:r>
          <w:r w:rsidRPr="00B03206">
            <w:rPr>
              <w:color w:val="FFFFFF" w:themeColor="background1"/>
              <w:szCs w:val="28"/>
            </w:rPr>
            <w:t xml:space="preserve"> </w:t>
          </w:r>
          <w:r w:rsidRPr="00B03206">
            <w:rPr>
              <w:color w:val="FFFFFF" w:themeColor="background1"/>
              <w:sz w:val="20"/>
              <w:szCs w:val="20"/>
            </w:rPr>
            <w:t>QA</w:t>
          </w:r>
          <w:r w:rsidRPr="00B03206">
            <w:rPr>
              <w:color w:val="FFFFFF" w:themeColor="background1"/>
              <w:sz w:val="24"/>
              <w:szCs w:val="24"/>
            </w:rPr>
            <w:t>7</w:t>
          </w:r>
        </w:p>
      </w:tc>
    </w:tr>
  </w:tbl>
  <w:p w:rsidR="00FC7AF1" w:rsidRDefault="00FC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14" w:rsidRDefault="001E6814" w:rsidP="00FC7AF1">
      <w:r>
        <w:separator/>
      </w:r>
    </w:p>
  </w:footnote>
  <w:footnote w:type="continuationSeparator" w:id="0">
    <w:p w:rsidR="001E6814" w:rsidRDefault="001E6814" w:rsidP="00F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35254E" w:rsidP="006C3A67">
    <w:pPr>
      <w:pStyle w:val="Header"/>
      <w:ind w:left="-1276" w:right="-142"/>
    </w:pPr>
    <w:r>
      <w:rPr>
        <w:noProof/>
        <w:lang w:eastAsia="en-AU"/>
      </w:rPr>
      <mc:AlternateContent>
        <mc:Choice Requires="wpg">
          <w:drawing>
            <wp:anchor distT="0" distB="0" distL="114300" distR="114300" simplePos="0" relativeHeight="251659264" behindDoc="0" locked="0" layoutInCell="1" allowOverlap="1" wp14:anchorId="6DD4D46B" wp14:editId="18E5F912">
              <wp:simplePos x="0" y="0"/>
              <wp:positionH relativeFrom="column">
                <wp:posOffset>-695960</wp:posOffset>
              </wp:positionH>
              <wp:positionV relativeFrom="paragraph">
                <wp:posOffset>337820</wp:posOffset>
              </wp:positionV>
              <wp:extent cx="7317740" cy="656590"/>
              <wp:effectExtent l="0" t="0" r="16510" b="10160"/>
              <wp:wrapNone/>
              <wp:docPr id="3" name="Group 3"/>
              <wp:cNvGraphicFramePr/>
              <a:graphic xmlns:a="http://schemas.openxmlformats.org/drawingml/2006/main">
                <a:graphicData uri="http://schemas.microsoft.com/office/word/2010/wordprocessingGroup">
                  <wpg:wgp>
                    <wpg:cNvGrpSpPr/>
                    <wpg:grpSpPr>
                      <a:xfrm>
                        <a:off x="0" y="0"/>
                        <a:ext cx="7317740" cy="656590"/>
                        <a:chOff x="0" y="0"/>
                        <a:chExt cx="7374890" cy="600074"/>
                      </a:xfrm>
                    </wpg:grpSpPr>
                    <wps:wsp>
                      <wps:cNvPr id="4" name="Text Box 4"/>
                      <wps:cNvSpPr txBox="1"/>
                      <wps:spPr>
                        <a:xfrm>
                          <a:off x="0" y="0"/>
                          <a:ext cx="7374890" cy="333375"/>
                        </a:xfrm>
                        <a:prstGeom prst="rect">
                          <a:avLst/>
                        </a:prstGeom>
                        <a:solidFill>
                          <a:sysClr val="window" lastClr="FFFFFF">
                            <a:lumMod val="50000"/>
                          </a:sysClr>
                        </a:solidFill>
                        <a:ln w="6350">
                          <a:solidFill>
                            <a:sysClr val="window" lastClr="FFFFFF">
                              <a:lumMod val="65000"/>
                            </a:sysClr>
                          </a:solidFill>
                        </a:ln>
                        <a:effectLst/>
                      </wps:spPr>
                      <wps:txbx>
                        <w:txbxContent>
                          <w:p w:rsidR="0035254E" w:rsidRDefault="0035254E" w:rsidP="0035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9075" y="171449"/>
                          <a:ext cx="4427029" cy="428625"/>
                        </a:xfrm>
                        <a:prstGeom prst="rect">
                          <a:avLst/>
                        </a:prstGeom>
                        <a:solidFill>
                          <a:srgbClr val="92D050"/>
                        </a:solidFill>
                        <a:ln w="6350">
                          <a:solidFill>
                            <a:srgbClr val="92D050"/>
                          </a:solidFill>
                        </a:ln>
                        <a:effectLst/>
                      </wps:spPr>
                      <wps:txbx>
                        <w:txbxContent>
                          <w:p w:rsidR="0035254E" w:rsidRPr="002360B0" w:rsidRDefault="0035254E" w:rsidP="0035254E">
                            <w:pPr>
                              <w:jc w:val="left"/>
                              <w:rPr>
                                <w:color w:val="FFFFFF" w:themeColor="background1"/>
                                <w:sz w:val="44"/>
                                <w:szCs w:val="44"/>
                              </w:rPr>
                            </w:pPr>
                            <w:r>
                              <w:rPr>
                                <w:color w:val="FFFFFF" w:themeColor="background1"/>
                                <w:sz w:val="44"/>
                                <w:szCs w:val="44"/>
                              </w:rPr>
                              <w:t>Incident, Injury, Trauma and</w:t>
                            </w:r>
                            <w:r w:rsidR="00A7234D">
                              <w:rPr>
                                <w:color w:val="FFFFFF" w:themeColor="background1"/>
                                <w:sz w:val="44"/>
                                <w:szCs w:val="44"/>
                              </w:rPr>
                              <w:t xml:space="preserve"> Illness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4D46B" id="Group 3" o:spid="_x0000_s1026" style="position:absolute;left:0;text-align:left;margin-left:-54.8pt;margin-top:26.6pt;width:576.2pt;height:51.7pt;z-index:251659264;mso-width-relative:margin;mso-height-relative:margin" coordsize="737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">
              <v:shapetype id="_x0000_t202" coordsize="21600,21600" o:spt="202" path="m,l,21600r21600,l21600,xe">
                <v:stroke joinstyle="miter"/>
                <v:path gradientshapeok="t" o:connecttype="rect"/>
              </v:shapetype>
              <v:shape id="Text Box 4" o:spid="_x0000_s1027" type="#_x0000_t202" style="position:absolute;width:737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" fillcolor="#7f7f7f" strokecolor="#a6a6a6" strokeweight=".5pt">
                <v:textbox>
                  <w:txbxContent>
                    <w:p w:rsidR="0035254E" w:rsidRDefault="0035254E" w:rsidP="0035254E"/>
                  </w:txbxContent>
                </v:textbox>
              </v:shape>
              <v:shape id="Text Box 5" o:spid="_x0000_s1028" type="#_x0000_t202" style="position:absolute;left:2190;top:1714;width:4427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" fillcolor="#92d050" strokecolor="#92d050" strokeweight=".5pt">
                <v:textbox>
                  <w:txbxContent>
                    <w:p w:rsidR="0035254E" w:rsidRPr="002360B0" w:rsidRDefault="0035254E" w:rsidP="0035254E">
                      <w:pPr>
                        <w:jc w:val="left"/>
                        <w:rPr>
                          <w:color w:val="FFFFFF" w:themeColor="background1"/>
                          <w:sz w:val="44"/>
                          <w:szCs w:val="44"/>
                        </w:rPr>
                      </w:pPr>
                      <w:r>
                        <w:rPr>
                          <w:color w:val="FFFFFF" w:themeColor="background1"/>
                          <w:sz w:val="44"/>
                          <w:szCs w:val="44"/>
                        </w:rPr>
                        <w:t>Incident, Injury, Trauma and</w:t>
                      </w:r>
                      <w:r w:rsidR="00A7234D">
                        <w:rPr>
                          <w:color w:val="FFFFFF" w:themeColor="background1"/>
                          <w:sz w:val="44"/>
                          <w:szCs w:val="44"/>
                        </w:rPr>
                        <w:t xml:space="preserve"> Illness</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5B6"/>
    <w:multiLevelType w:val="hybridMultilevel"/>
    <w:tmpl w:val="9E7C9F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17B89"/>
    <w:multiLevelType w:val="hybridMultilevel"/>
    <w:tmpl w:val="96B2AD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C4EAD"/>
    <w:multiLevelType w:val="hybridMultilevel"/>
    <w:tmpl w:val="3510F68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5145D"/>
    <w:multiLevelType w:val="hybridMultilevel"/>
    <w:tmpl w:val="B1FA4ED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A3037"/>
    <w:multiLevelType w:val="hybridMultilevel"/>
    <w:tmpl w:val="D86C5A5E"/>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75D1684"/>
    <w:multiLevelType w:val="hybridMultilevel"/>
    <w:tmpl w:val="BBFAF344"/>
    <w:lvl w:ilvl="0" w:tplc="F8D216C4">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A3233"/>
    <w:multiLevelType w:val="hybridMultilevel"/>
    <w:tmpl w:val="3EAA8FF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07838E4">
      <w:start w:val="2"/>
      <w:numFmt w:val="bullet"/>
      <w:lvlText w:val="-"/>
      <w:lvlJc w:val="left"/>
      <w:pPr>
        <w:tabs>
          <w:tab w:val="num" w:pos="2160"/>
        </w:tabs>
        <w:ind w:left="2160" w:hanging="360"/>
      </w:pPr>
      <w:rPr>
        <w:rFonts w:ascii="Calibri" w:eastAsia="Times New Roman" w:hAnsi="Calibri"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25A5E"/>
    <w:multiLevelType w:val="hybridMultilevel"/>
    <w:tmpl w:val="2752E21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7100E"/>
    <w:multiLevelType w:val="hybridMultilevel"/>
    <w:tmpl w:val="20A48C1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2C36CA"/>
    <w:multiLevelType w:val="hybridMultilevel"/>
    <w:tmpl w:val="5A9C9CB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33410"/>
    <w:multiLevelType w:val="hybridMultilevel"/>
    <w:tmpl w:val="E3F82F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B56C6"/>
    <w:multiLevelType w:val="hybridMultilevel"/>
    <w:tmpl w:val="1444D13A"/>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10"/>
  </w:num>
  <w:num w:numId="4">
    <w:abstractNumId w:val="4"/>
  </w:num>
  <w:num w:numId="5">
    <w:abstractNumId w:val="7"/>
  </w:num>
  <w:num w:numId="6">
    <w:abstractNumId w:val="6"/>
  </w:num>
  <w:num w:numId="7">
    <w:abstractNumId w:val="5"/>
  </w:num>
  <w:num w:numId="8">
    <w:abstractNumId w:val="2"/>
  </w:num>
  <w:num w:numId="9">
    <w:abstractNumId w:val="3"/>
  </w:num>
  <w:num w:numId="10">
    <w:abstractNumId w:val="9"/>
  </w:num>
  <w:num w:numId="11">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4A"/>
    <w:rsid w:val="000160F3"/>
    <w:rsid w:val="0002340A"/>
    <w:rsid w:val="00024790"/>
    <w:rsid w:val="00024C67"/>
    <w:rsid w:val="00025E75"/>
    <w:rsid w:val="000324A3"/>
    <w:rsid w:val="000331B6"/>
    <w:rsid w:val="00037305"/>
    <w:rsid w:val="00047679"/>
    <w:rsid w:val="00081268"/>
    <w:rsid w:val="000909A7"/>
    <w:rsid w:val="000A7A24"/>
    <w:rsid w:val="000B1049"/>
    <w:rsid w:val="000D059C"/>
    <w:rsid w:val="000D2052"/>
    <w:rsid w:val="000E4CFD"/>
    <w:rsid w:val="000F4D51"/>
    <w:rsid w:val="001030E3"/>
    <w:rsid w:val="001123E2"/>
    <w:rsid w:val="0016189E"/>
    <w:rsid w:val="00172E0B"/>
    <w:rsid w:val="001746B5"/>
    <w:rsid w:val="00195EC6"/>
    <w:rsid w:val="001B5FB8"/>
    <w:rsid w:val="001B759C"/>
    <w:rsid w:val="001D0830"/>
    <w:rsid w:val="001E6814"/>
    <w:rsid w:val="001F02AE"/>
    <w:rsid w:val="001F1E9F"/>
    <w:rsid w:val="001F2361"/>
    <w:rsid w:val="00210395"/>
    <w:rsid w:val="00223149"/>
    <w:rsid w:val="0022494B"/>
    <w:rsid w:val="002374BF"/>
    <w:rsid w:val="0024340A"/>
    <w:rsid w:val="0026688F"/>
    <w:rsid w:val="00267336"/>
    <w:rsid w:val="00273021"/>
    <w:rsid w:val="00275981"/>
    <w:rsid w:val="00282CD2"/>
    <w:rsid w:val="002C3843"/>
    <w:rsid w:val="002F2BD8"/>
    <w:rsid w:val="00304F29"/>
    <w:rsid w:val="0035254E"/>
    <w:rsid w:val="00356954"/>
    <w:rsid w:val="003572EA"/>
    <w:rsid w:val="0036141B"/>
    <w:rsid w:val="0036374A"/>
    <w:rsid w:val="00374AFB"/>
    <w:rsid w:val="00375176"/>
    <w:rsid w:val="00384647"/>
    <w:rsid w:val="003946A8"/>
    <w:rsid w:val="003A28BF"/>
    <w:rsid w:val="003A2A0A"/>
    <w:rsid w:val="003A3D5A"/>
    <w:rsid w:val="003A3D90"/>
    <w:rsid w:val="003C7458"/>
    <w:rsid w:val="003D4830"/>
    <w:rsid w:val="003F4E77"/>
    <w:rsid w:val="0040619A"/>
    <w:rsid w:val="004068A2"/>
    <w:rsid w:val="00407C0D"/>
    <w:rsid w:val="004102B4"/>
    <w:rsid w:val="00410DB5"/>
    <w:rsid w:val="00412BE8"/>
    <w:rsid w:val="00436599"/>
    <w:rsid w:val="004467DE"/>
    <w:rsid w:val="00446E48"/>
    <w:rsid w:val="004512A0"/>
    <w:rsid w:val="00471B75"/>
    <w:rsid w:val="00472896"/>
    <w:rsid w:val="004835A3"/>
    <w:rsid w:val="004C664D"/>
    <w:rsid w:val="004D2005"/>
    <w:rsid w:val="004D367E"/>
    <w:rsid w:val="004F3C99"/>
    <w:rsid w:val="0051773B"/>
    <w:rsid w:val="00547867"/>
    <w:rsid w:val="005509BD"/>
    <w:rsid w:val="00552157"/>
    <w:rsid w:val="005633F1"/>
    <w:rsid w:val="005724CA"/>
    <w:rsid w:val="00597C1E"/>
    <w:rsid w:val="005A5DA9"/>
    <w:rsid w:val="005A788F"/>
    <w:rsid w:val="005B3EE1"/>
    <w:rsid w:val="005D1ABD"/>
    <w:rsid w:val="005D2588"/>
    <w:rsid w:val="005E18A5"/>
    <w:rsid w:val="005F3004"/>
    <w:rsid w:val="00606066"/>
    <w:rsid w:val="00614C25"/>
    <w:rsid w:val="00637799"/>
    <w:rsid w:val="00645563"/>
    <w:rsid w:val="00662582"/>
    <w:rsid w:val="0067517A"/>
    <w:rsid w:val="006862E0"/>
    <w:rsid w:val="00694704"/>
    <w:rsid w:val="006A4D35"/>
    <w:rsid w:val="006B04BE"/>
    <w:rsid w:val="006B393C"/>
    <w:rsid w:val="006C3A67"/>
    <w:rsid w:val="006C5AB7"/>
    <w:rsid w:val="006C790B"/>
    <w:rsid w:val="006F0A7F"/>
    <w:rsid w:val="006F5464"/>
    <w:rsid w:val="0072401F"/>
    <w:rsid w:val="0073678C"/>
    <w:rsid w:val="00747EFE"/>
    <w:rsid w:val="00762239"/>
    <w:rsid w:val="00772976"/>
    <w:rsid w:val="007827B5"/>
    <w:rsid w:val="00784B56"/>
    <w:rsid w:val="0078722C"/>
    <w:rsid w:val="007948EF"/>
    <w:rsid w:val="007A5A6E"/>
    <w:rsid w:val="007E20A1"/>
    <w:rsid w:val="007F17C7"/>
    <w:rsid w:val="007F5CF1"/>
    <w:rsid w:val="00811F01"/>
    <w:rsid w:val="00843704"/>
    <w:rsid w:val="0085264F"/>
    <w:rsid w:val="00854C5F"/>
    <w:rsid w:val="00857701"/>
    <w:rsid w:val="00870951"/>
    <w:rsid w:val="0089330D"/>
    <w:rsid w:val="00897BAD"/>
    <w:rsid w:val="008A618B"/>
    <w:rsid w:val="008B56CB"/>
    <w:rsid w:val="008B7056"/>
    <w:rsid w:val="008B73AB"/>
    <w:rsid w:val="008F1B5A"/>
    <w:rsid w:val="009117E3"/>
    <w:rsid w:val="00913520"/>
    <w:rsid w:val="009235A1"/>
    <w:rsid w:val="009323D3"/>
    <w:rsid w:val="009477F4"/>
    <w:rsid w:val="00951A24"/>
    <w:rsid w:val="009524DC"/>
    <w:rsid w:val="00954B3C"/>
    <w:rsid w:val="00976F90"/>
    <w:rsid w:val="00981374"/>
    <w:rsid w:val="00985817"/>
    <w:rsid w:val="009965FB"/>
    <w:rsid w:val="00997F5E"/>
    <w:rsid w:val="009B10DA"/>
    <w:rsid w:val="009B1A94"/>
    <w:rsid w:val="009D06B7"/>
    <w:rsid w:val="009E74EF"/>
    <w:rsid w:val="009E7D4C"/>
    <w:rsid w:val="009F0999"/>
    <w:rsid w:val="009F6DD6"/>
    <w:rsid w:val="009F7432"/>
    <w:rsid w:val="00A07EB2"/>
    <w:rsid w:val="00A12AA3"/>
    <w:rsid w:val="00A14857"/>
    <w:rsid w:val="00A30D63"/>
    <w:rsid w:val="00A36AC5"/>
    <w:rsid w:val="00A524AA"/>
    <w:rsid w:val="00A621D4"/>
    <w:rsid w:val="00A7234D"/>
    <w:rsid w:val="00A95329"/>
    <w:rsid w:val="00AA4384"/>
    <w:rsid w:val="00AA5227"/>
    <w:rsid w:val="00AA7204"/>
    <w:rsid w:val="00AA7B49"/>
    <w:rsid w:val="00AB1006"/>
    <w:rsid w:val="00AE3DC7"/>
    <w:rsid w:val="00AF638F"/>
    <w:rsid w:val="00B05F6C"/>
    <w:rsid w:val="00B06C00"/>
    <w:rsid w:val="00B32629"/>
    <w:rsid w:val="00B41425"/>
    <w:rsid w:val="00B54200"/>
    <w:rsid w:val="00B553CE"/>
    <w:rsid w:val="00B56E16"/>
    <w:rsid w:val="00B713C8"/>
    <w:rsid w:val="00B72B80"/>
    <w:rsid w:val="00B755F9"/>
    <w:rsid w:val="00B95E8C"/>
    <w:rsid w:val="00BA1D3A"/>
    <w:rsid w:val="00BA39F9"/>
    <w:rsid w:val="00BA46C0"/>
    <w:rsid w:val="00BA55AB"/>
    <w:rsid w:val="00BA62A0"/>
    <w:rsid w:val="00BC1998"/>
    <w:rsid w:val="00BD47AB"/>
    <w:rsid w:val="00BE1522"/>
    <w:rsid w:val="00BE2CB4"/>
    <w:rsid w:val="00BE3192"/>
    <w:rsid w:val="00BE3CC3"/>
    <w:rsid w:val="00BF1218"/>
    <w:rsid w:val="00C03208"/>
    <w:rsid w:val="00C1191A"/>
    <w:rsid w:val="00C13775"/>
    <w:rsid w:val="00C30719"/>
    <w:rsid w:val="00C31AB7"/>
    <w:rsid w:val="00C449C0"/>
    <w:rsid w:val="00C50920"/>
    <w:rsid w:val="00C52C53"/>
    <w:rsid w:val="00C5349F"/>
    <w:rsid w:val="00C55B16"/>
    <w:rsid w:val="00C6102F"/>
    <w:rsid w:val="00C61326"/>
    <w:rsid w:val="00C669E5"/>
    <w:rsid w:val="00C72D31"/>
    <w:rsid w:val="00C76CB4"/>
    <w:rsid w:val="00C90080"/>
    <w:rsid w:val="00C95940"/>
    <w:rsid w:val="00C9794B"/>
    <w:rsid w:val="00CA3396"/>
    <w:rsid w:val="00CB6033"/>
    <w:rsid w:val="00CC4F16"/>
    <w:rsid w:val="00CC6860"/>
    <w:rsid w:val="00CE29CD"/>
    <w:rsid w:val="00CE573B"/>
    <w:rsid w:val="00D2657B"/>
    <w:rsid w:val="00D26E8B"/>
    <w:rsid w:val="00D30E65"/>
    <w:rsid w:val="00D5148E"/>
    <w:rsid w:val="00D87A3E"/>
    <w:rsid w:val="00D93BB1"/>
    <w:rsid w:val="00DD00A0"/>
    <w:rsid w:val="00DD0473"/>
    <w:rsid w:val="00DD0FAE"/>
    <w:rsid w:val="00DD3E9E"/>
    <w:rsid w:val="00DE0B62"/>
    <w:rsid w:val="00E04C48"/>
    <w:rsid w:val="00E205CB"/>
    <w:rsid w:val="00E31DB2"/>
    <w:rsid w:val="00E516A6"/>
    <w:rsid w:val="00EA3698"/>
    <w:rsid w:val="00EB1144"/>
    <w:rsid w:val="00EB3187"/>
    <w:rsid w:val="00EB6F7D"/>
    <w:rsid w:val="00ED1D1A"/>
    <w:rsid w:val="00EE005C"/>
    <w:rsid w:val="00EE2E41"/>
    <w:rsid w:val="00EF70F4"/>
    <w:rsid w:val="00F00724"/>
    <w:rsid w:val="00F019E5"/>
    <w:rsid w:val="00F04075"/>
    <w:rsid w:val="00F06DB1"/>
    <w:rsid w:val="00F13255"/>
    <w:rsid w:val="00F31689"/>
    <w:rsid w:val="00F322F8"/>
    <w:rsid w:val="00F3371A"/>
    <w:rsid w:val="00F412FB"/>
    <w:rsid w:val="00F42A15"/>
    <w:rsid w:val="00F50E15"/>
    <w:rsid w:val="00F74187"/>
    <w:rsid w:val="00F8397F"/>
    <w:rsid w:val="00F975E8"/>
    <w:rsid w:val="00FB5AB6"/>
    <w:rsid w:val="00FB63A4"/>
    <w:rsid w:val="00FC7AF1"/>
    <w:rsid w:val="00FD4DCD"/>
    <w:rsid w:val="00FD6401"/>
    <w:rsid w:val="00FD7F85"/>
    <w:rsid w:val="00FE2055"/>
    <w:rsid w:val="00FE5F27"/>
    <w:rsid w:val="00FF5840"/>
    <w:rsid w:val="00FF7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0169B6A-6F81-4D65-8EBE-B00BC3C2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B"/>
    <w:pPr>
      <w:jc w:val="center"/>
    </w:pPr>
    <w:rPr>
      <w:rFonts w:cs="Times New Roman"/>
      <w:sz w:val="28"/>
      <w:szCs w:val="22"/>
      <w:lang w:eastAsia="en-US"/>
    </w:rPr>
  </w:style>
  <w:style w:type="paragraph" w:styleId="Heading3">
    <w:name w:val="heading 3"/>
    <w:basedOn w:val="Normal"/>
    <w:next w:val="Normal"/>
    <w:link w:val="Heading3Char"/>
    <w:uiPriority w:val="9"/>
    <w:qFormat/>
    <w:locked/>
    <w:rsid w:val="00DD3E9E"/>
    <w:pPr>
      <w:keepNext/>
      <w:spacing w:before="240" w:after="60"/>
      <w:jc w:val="left"/>
      <w:outlineLvl w:val="2"/>
    </w:pPr>
    <w:rPr>
      <w:rFonts w:ascii="Arial"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DD3E9E"/>
    <w:rPr>
      <w:rFonts w:ascii="Arial" w:hAnsi="Arial" w:cs="Arial"/>
      <w:b/>
      <w:bCs/>
      <w:sz w:val="26"/>
      <w:szCs w:val="26"/>
    </w:rPr>
  </w:style>
  <w:style w:type="paragraph" w:styleId="BodyText">
    <w:name w:val="Body Text"/>
    <w:basedOn w:val="Normal"/>
    <w:link w:val="BodyTextChar"/>
    <w:uiPriority w:val="99"/>
    <w:rsid w:val="0036374A"/>
    <w:pPr>
      <w:jc w:val="left"/>
    </w:pPr>
    <w:rPr>
      <w:rFonts w:ascii="Times New Roman" w:hAnsi="Times New Roman"/>
      <w:b/>
      <w:bCs/>
      <w:i/>
      <w:iCs/>
      <w:sz w:val="24"/>
      <w:szCs w:val="24"/>
    </w:rPr>
  </w:style>
  <w:style w:type="character" w:customStyle="1" w:styleId="BodyTextChar">
    <w:name w:val="Body Text Char"/>
    <w:basedOn w:val="DefaultParagraphFont"/>
    <w:link w:val="BodyText"/>
    <w:uiPriority w:val="99"/>
    <w:locked/>
    <w:rsid w:val="0036374A"/>
    <w:rPr>
      <w:rFonts w:ascii="Times New Roman" w:hAnsi="Times New Roman" w:cs="Times New Roman"/>
      <w:b/>
      <w:i/>
      <w:sz w:val="24"/>
    </w:rPr>
  </w:style>
  <w:style w:type="table" w:styleId="TableGrid">
    <w:name w:val="Table Grid"/>
    <w:basedOn w:val="TableNormal"/>
    <w:uiPriority w:val="99"/>
    <w:rsid w:val="0036374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BF"/>
    <w:pPr>
      <w:ind w:left="720"/>
      <w:contextualSpacing/>
    </w:pPr>
  </w:style>
  <w:style w:type="paragraph" w:styleId="Footer">
    <w:name w:val="footer"/>
    <w:basedOn w:val="Normal"/>
    <w:link w:val="FooterChar"/>
    <w:uiPriority w:val="99"/>
    <w:rsid w:val="00C30719"/>
    <w:pPr>
      <w:tabs>
        <w:tab w:val="center" w:pos="4153"/>
        <w:tab w:val="right" w:pos="8306"/>
      </w:tabs>
    </w:pPr>
  </w:style>
  <w:style w:type="character" w:customStyle="1" w:styleId="FooterChar">
    <w:name w:val="Footer Char"/>
    <w:basedOn w:val="DefaultParagraphFont"/>
    <w:link w:val="Footer"/>
    <w:uiPriority w:val="99"/>
    <w:locked/>
    <w:rPr>
      <w:rFonts w:cs="Times New Roman"/>
      <w:sz w:val="28"/>
      <w:lang w:val="x-none" w:eastAsia="en-US"/>
    </w:rPr>
  </w:style>
  <w:style w:type="paragraph" w:styleId="Header">
    <w:name w:val="header"/>
    <w:basedOn w:val="Normal"/>
    <w:link w:val="HeaderChar"/>
    <w:uiPriority w:val="99"/>
    <w:unhideWhenUsed/>
    <w:rsid w:val="00FC7AF1"/>
    <w:pPr>
      <w:tabs>
        <w:tab w:val="center" w:pos="4680"/>
        <w:tab w:val="right" w:pos="9360"/>
      </w:tabs>
    </w:pPr>
  </w:style>
  <w:style w:type="character" w:customStyle="1" w:styleId="HeaderChar">
    <w:name w:val="Header Char"/>
    <w:basedOn w:val="DefaultParagraphFont"/>
    <w:link w:val="Header"/>
    <w:uiPriority w:val="99"/>
    <w:locked/>
    <w:rsid w:val="00FC7AF1"/>
    <w:rPr>
      <w:rFonts w:cs="Times New Roman"/>
      <w:sz w:val="22"/>
      <w:szCs w:val="22"/>
      <w:lang w:val="x-none" w:eastAsia="en-US"/>
    </w:rPr>
  </w:style>
  <w:style w:type="paragraph" w:styleId="BalloonText">
    <w:name w:val="Balloon Text"/>
    <w:basedOn w:val="Normal"/>
    <w:link w:val="BalloonTextChar"/>
    <w:uiPriority w:val="99"/>
    <w:semiHidden/>
    <w:unhideWhenUsed/>
    <w:rsid w:val="00FC7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F1"/>
    <w:rPr>
      <w:rFonts w:ascii="Tahoma" w:hAnsi="Tahoma" w:cs="Tahoma"/>
      <w:sz w:val="16"/>
      <w:szCs w:val="16"/>
      <w:lang w:val="x-none" w:eastAsia="en-US"/>
    </w:rPr>
  </w:style>
  <w:style w:type="character" w:styleId="Strong">
    <w:name w:val="Strong"/>
    <w:basedOn w:val="DefaultParagraphFont"/>
    <w:uiPriority w:val="22"/>
    <w:qFormat/>
    <w:locked/>
    <w:rsid w:val="00C61326"/>
    <w:rPr>
      <w:rFonts w:cs="Times New Roman"/>
      <w:b/>
      <w:bCs/>
    </w:rPr>
  </w:style>
  <w:style w:type="character" w:styleId="Hyperlink">
    <w:name w:val="Hyperlink"/>
    <w:basedOn w:val="DefaultParagraphFont"/>
    <w:uiPriority w:val="99"/>
    <w:rsid w:val="006C3A67"/>
    <w:rPr>
      <w:rFonts w:cs="Times New Roman"/>
      <w:color w:val="0000FF"/>
      <w:u w:val="single"/>
    </w:rPr>
  </w:style>
  <w:style w:type="paragraph" w:styleId="NoSpacing">
    <w:name w:val="No Spacing"/>
    <w:uiPriority w:val="1"/>
    <w:qFormat/>
    <w:rsid w:val="006C3A67"/>
    <w:rPr>
      <w:rFonts w:cs="Times New Roman"/>
      <w:sz w:val="22"/>
      <w:szCs w:val="22"/>
      <w:lang w:val="en-US" w:eastAsia="en-US"/>
    </w:rPr>
  </w:style>
  <w:style w:type="paragraph" w:customStyle="1" w:styleId="Default">
    <w:name w:val="Default"/>
    <w:uiPriority w:val="99"/>
    <w:rsid w:val="006C3A67"/>
    <w:pPr>
      <w:autoSpaceDE w:val="0"/>
      <w:autoSpaceDN w:val="0"/>
      <w:adjustRightInd w:val="0"/>
    </w:pPr>
    <w:rPr>
      <w:rFonts w:ascii="Comic Sans MS" w:hAnsi="Comic Sans MS" w:cs="Comic Sans MS"/>
      <w:color w:val="000000"/>
      <w:sz w:val="24"/>
      <w:szCs w:val="24"/>
    </w:rPr>
  </w:style>
  <w:style w:type="character" w:customStyle="1" w:styleId="A15">
    <w:name w:val="A15"/>
    <w:rsid w:val="006C3A67"/>
    <w:rPr>
      <w:color w:val="000000"/>
      <w:sz w:val="14"/>
    </w:rPr>
  </w:style>
  <w:style w:type="paragraph" w:customStyle="1" w:styleId="Pa7">
    <w:name w:val="Pa7"/>
    <w:basedOn w:val="Normal"/>
    <w:next w:val="Normal"/>
    <w:rsid w:val="006C3A67"/>
    <w:pPr>
      <w:autoSpaceDE w:val="0"/>
      <w:autoSpaceDN w:val="0"/>
      <w:adjustRightInd w:val="0"/>
      <w:spacing w:line="221" w:lineRule="atLeast"/>
      <w:jc w:val="left"/>
    </w:pPr>
    <w:rPr>
      <w:rFonts w:ascii="Meta Plus Normal" w:hAnsi="Meta Plus Normal"/>
      <w:sz w:val="24"/>
      <w:szCs w:val="24"/>
    </w:rPr>
  </w:style>
  <w:style w:type="character" w:styleId="HTMLCite">
    <w:name w:val="HTML Cite"/>
    <w:basedOn w:val="DefaultParagraphFont"/>
    <w:uiPriority w:val="99"/>
    <w:rsid w:val="005D2588"/>
    <w:rPr>
      <w:rFonts w:cs="Times New Roman"/>
      <w:i/>
    </w:rPr>
  </w:style>
  <w:style w:type="character" w:customStyle="1" w:styleId="vshid1">
    <w:name w:val="vshid1"/>
    <w:uiPriority w:val="99"/>
    <w:rsid w:val="005D2588"/>
    <w:rPr>
      <w:vanish/>
    </w:rPr>
  </w:style>
  <w:style w:type="paragraph" w:customStyle="1" w:styleId="Pa20">
    <w:name w:val="Pa20"/>
    <w:basedOn w:val="Normal"/>
    <w:next w:val="Normal"/>
    <w:rsid w:val="009E7D4C"/>
    <w:pPr>
      <w:autoSpaceDE w:val="0"/>
      <w:autoSpaceDN w:val="0"/>
      <w:adjustRightInd w:val="0"/>
      <w:spacing w:line="191" w:lineRule="atLeast"/>
      <w:jc w:val="left"/>
    </w:pPr>
    <w:rPr>
      <w:rFonts w:ascii="Meta Plus Normal" w:hAnsi="Meta Plus Normal"/>
      <w:sz w:val="24"/>
      <w:szCs w:val="24"/>
      <w:lang w:eastAsia="en-AU"/>
    </w:rPr>
  </w:style>
  <w:style w:type="character" w:styleId="FollowedHyperlink">
    <w:name w:val="FollowedHyperlink"/>
    <w:basedOn w:val="DefaultParagraphFont"/>
    <w:uiPriority w:val="99"/>
    <w:semiHidden/>
    <w:unhideWhenUsed/>
    <w:rsid w:val="00E516A6"/>
    <w:rPr>
      <w:color w:val="800080" w:themeColor="followedHyperlink"/>
      <w:u w:val="single"/>
    </w:rPr>
  </w:style>
  <w:style w:type="character" w:customStyle="1" w:styleId="UnresolvedMention">
    <w:name w:val="Unresolved Mention"/>
    <w:basedOn w:val="DefaultParagraphFont"/>
    <w:uiPriority w:val="99"/>
    <w:semiHidden/>
    <w:unhideWhenUsed/>
    <w:rsid w:val="00597C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4841">
      <w:bodyDiv w:val="1"/>
      <w:marLeft w:val="0"/>
      <w:marRight w:val="0"/>
      <w:marTop w:val="0"/>
      <w:marBottom w:val="0"/>
      <w:divBdr>
        <w:top w:val="none" w:sz="0" w:space="0" w:color="auto"/>
        <w:left w:val="none" w:sz="0" w:space="0" w:color="auto"/>
        <w:bottom w:val="none" w:sz="0" w:space="0" w:color="auto"/>
        <w:right w:val="none" w:sz="0" w:space="0" w:color="auto"/>
      </w:divBdr>
    </w:div>
    <w:div w:id="275337364">
      <w:marLeft w:val="0"/>
      <w:marRight w:val="0"/>
      <w:marTop w:val="0"/>
      <w:marBottom w:val="0"/>
      <w:divBdr>
        <w:top w:val="none" w:sz="0" w:space="0" w:color="auto"/>
        <w:left w:val="none" w:sz="0" w:space="0" w:color="auto"/>
        <w:bottom w:val="none" w:sz="0" w:space="0" w:color="auto"/>
        <w:right w:val="none" w:sz="0" w:space="0" w:color="auto"/>
      </w:divBdr>
    </w:div>
    <w:div w:id="739251878">
      <w:bodyDiv w:val="1"/>
      <w:marLeft w:val="0"/>
      <w:marRight w:val="0"/>
      <w:marTop w:val="0"/>
      <w:marBottom w:val="0"/>
      <w:divBdr>
        <w:top w:val="none" w:sz="0" w:space="0" w:color="auto"/>
        <w:left w:val="none" w:sz="0" w:space="0" w:color="auto"/>
        <w:bottom w:val="none" w:sz="0" w:space="0" w:color="auto"/>
        <w:right w:val="none" w:sz="0" w:space="0" w:color="auto"/>
      </w:divBdr>
    </w:div>
    <w:div w:id="1225218294">
      <w:bodyDiv w:val="1"/>
      <w:marLeft w:val="0"/>
      <w:marRight w:val="0"/>
      <w:marTop w:val="0"/>
      <w:marBottom w:val="0"/>
      <w:divBdr>
        <w:top w:val="none" w:sz="0" w:space="0" w:color="auto"/>
        <w:left w:val="none" w:sz="0" w:space="0" w:color="auto"/>
        <w:bottom w:val="none" w:sz="0" w:space="0" w:color="auto"/>
        <w:right w:val="none" w:sz="0" w:space="0" w:color="auto"/>
      </w:divBdr>
    </w:div>
    <w:div w:id="1413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afe.com.au/%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reporting-requirements-about-childr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acecqa.gov.au/files/NQF/KeyChangesNotificationComplai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h.org.au/home/%20" TargetMode="External"/><Relationship Id="rId4" Type="http://schemas.openxmlformats.org/officeDocument/2006/relationships/settings" Target="settings.xml"/><Relationship Id="rId9" Type="http://schemas.openxmlformats.org/officeDocument/2006/relationships/hyperlink" Target="http://stjohn.org.au/first-aid-fac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333A-A9D4-4124-B724-89980E2A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Incident, INjury, Trauma and Illness</vt:lpstr>
    </vt:vector>
  </TitlesOfParts>
  <Company>Toshiba</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INjury, Trauma and Illness</dc:title>
  <dc:subject/>
  <dc:creator>Dr Brenda Abbey</dc:creator>
  <cp:keywords/>
  <dc:description/>
  <cp:lastModifiedBy>Maryann Dziedzic</cp:lastModifiedBy>
  <cp:revision>2</cp:revision>
  <cp:lastPrinted>2012-04-14T23:08:00Z</cp:lastPrinted>
  <dcterms:created xsi:type="dcterms:W3CDTF">2018-02-16T07:37:00Z</dcterms:created>
  <dcterms:modified xsi:type="dcterms:W3CDTF">2018-02-16T07:37:00Z</dcterms:modified>
</cp:coreProperties>
</file>