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E2" w:rsidRDefault="008D23E2" w:rsidP="003A2D9E">
      <w:pPr>
        <w:rPr>
          <w:rFonts w:asciiTheme="minorHAnsi" w:hAnsiTheme="minorHAnsi" w:cs="Calibri"/>
          <w:b/>
          <w:sz w:val="22"/>
        </w:rPr>
      </w:pPr>
      <w:bookmarkStart w:id="0" w:name="OLE_LINK3"/>
    </w:p>
    <w:p w:rsidR="008D23E2" w:rsidRDefault="008D23E2" w:rsidP="003A2D9E">
      <w:pPr>
        <w:rPr>
          <w:rFonts w:asciiTheme="minorHAnsi" w:hAnsiTheme="minorHAnsi" w:cs="Calibri"/>
          <w:b/>
          <w:sz w:val="22"/>
        </w:rPr>
      </w:pPr>
    </w:p>
    <w:p w:rsidR="00277FE8" w:rsidRDefault="00662B48" w:rsidP="003A2D9E">
      <w:pPr>
        <w:rPr>
          <w:rFonts w:asciiTheme="minorHAnsi" w:hAnsiTheme="minorHAnsi" w:cs="Calibri"/>
          <w:b/>
          <w:sz w:val="22"/>
        </w:rPr>
      </w:pPr>
      <w:r>
        <w:rPr>
          <w:rFonts w:asciiTheme="minorHAnsi" w:hAnsiTheme="minorHAnsi" w:cs="Calibri"/>
          <w:b/>
          <w:sz w:val="22"/>
        </w:rPr>
        <w:t>Canossa Kindergarten</w:t>
      </w:r>
    </w:p>
    <w:p w:rsidR="003A2D9E" w:rsidRPr="00277FE8" w:rsidRDefault="003A2D9E" w:rsidP="003A2D9E">
      <w:pPr>
        <w:rPr>
          <w:rFonts w:asciiTheme="minorHAnsi" w:hAnsiTheme="minorHAnsi" w:cs="Calibri"/>
          <w:sz w:val="22"/>
        </w:rPr>
      </w:pPr>
    </w:p>
    <w:p w:rsidR="00277FE8" w:rsidRPr="00277FE8" w:rsidRDefault="00277FE8" w:rsidP="00277FE8">
      <w:pPr>
        <w:pBdr>
          <w:bottom w:val="single" w:sz="4" w:space="1" w:color="auto"/>
        </w:pBdr>
        <w:jc w:val="both"/>
        <w:rPr>
          <w:rFonts w:asciiTheme="minorHAnsi" w:hAnsiTheme="minorHAnsi" w:cs="Calibri"/>
          <w:b/>
          <w:sz w:val="22"/>
        </w:rPr>
      </w:pPr>
    </w:p>
    <w:p w:rsidR="00277FE8" w:rsidRPr="00277FE8" w:rsidRDefault="00277FE8" w:rsidP="003A2D9E">
      <w:pPr>
        <w:pBdr>
          <w:bottom w:val="single" w:sz="4" w:space="1" w:color="auto"/>
        </w:pBdr>
        <w:jc w:val="left"/>
        <w:rPr>
          <w:rFonts w:asciiTheme="minorHAnsi" w:hAnsiTheme="minorHAnsi" w:cs="Calibri"/>
          <w:b/>
          <w:sz w:val="22"/>
        </w:rPr>
      </w:pPr>
      <w:r w:rsidRPr="00277FE8">
        <w:rPr>
          <w:rFonts w:asciiTheme="minorHAnsi" w:hAnsiTheme="minorHAnsi" w:cs="Calibri"/>
          <w:b/>
          <w:sz w:val="22"/>
        </w:rPr>
        <w:t>Background</w:t>
      </w:r>
    </w:p>
    <w:p w:rsidR="00277FE8" w:rsidRPr="00277FE8" w:rsidRDefault="00277FE8" w:rsidP="00277FE8">
      <w:pPr>
        <w:ind w:left="360"/>
        <w:jc w:val="both"/>
        <w:rPr>
          <w:rFonts w:asciiTheme="minorHAnsi" w:hAnsiTheme="minorHAnsi" w:cs="Calibri"/>
          <w:sz w:val="22"/>
        </w:rPr>
      </w:pPr>
    </w:p>
    <w:p w:rsidR="00277FE8" w:rsidRPr="00277FE8" w:rsidRDefault="00277FE8" w:rsidP="00277FE8">
      <w:pPr>
        <w:pStyle w:val="Pa0"/>
        <w:jc w:val="both"/>
        <w:rPr>
          <w:rFonts w:asciiTheme="minorHAnsi" w:hAnsiTheme="minorHAnsi" w:cs="Calibri"/>
          <w:sz w:val="22"/>
          <w:szCs w:val="22"/>
        </w:rPr>
      </w:pPr>
      <w:smartTag w:uri="urn:schemas-microsoft-com:office:smarttags" w:element="country-region">
        <w:smartTag w:uri="urn:schemas-microsoft-com:office:smarttags" w:element="place">
          <w:r w:rsidRPr="00277FE8">
            <w:rPr>
              <w:rStyle w:val="A6"/>
              <w:rFonts w:asciiTheme="minorHAnsi" w:hAnsiTheme="minorHAnsi" w:cs="Calibri"/>
              <w:color w:val="auto"/>
              <w:szCs w:val="22"/>
            </w:rPr>
            <w:t>Australia</w:t>
          </w:r>
        </w:smartTag>
      </w:smartTag>
      <w:r w:rsidRPr="00277FE8">
        <w:rPr>
          <w:rStyle w:val="A6"/>
          <w:rFonts w:asciiTheme="minorHAnsi" w:hAnsiTheme="minorHAnsi" w:cs="Calibri"/>
          <w:color w:val="auto"/>
          <w:szCs w:val="22"/>
        </w:rPr>
        <w:t xml:space="preserve"> has the highest incidence of skin cancer in the world. Of all new incidents of cancer diagnosed in </w:t>
      </w:r>
      <w:smartTag w:uri="urn:schemas-microsoft-com:office:smarttags" w:element="country-region">
        <w:smartTag w:uri="urn:schemas-microsoft-com:office:smarttags" w:element="place">
          <w:r w:rsidRPr="00277FE8">
            <w:rPr>
              <w:rStyle w:val="A6"/>
              <w:rFonts w:asciiTheme="minorHAnsi" w:hAnsiTheme="minorHAnsi" w:cs="Calibri"/>
              <w:color w:val="auto"/>
              <w:szCs w:val="22"/>
            </w:rPr>
            <w:t>Australia</w:t>
          </w:r>
        </w:smartTag>
      </w:smartTag>
      <w:r w:rsidRPr="00277FE8">
        <w:rPr>
          <w:rStyle w:val="A6"/>
          <w:rFonts w:asciiTheme="minorHAnsi" w:hAnsiTheme="minorHAnsi" w:cs="Calibri"/>
          <w:color w:val="auto"/>
          <w:szCs w:val="22"/>
        </w:rPr>
        <w:t xml:space="preserve"> each year, 80 per cent are skin cancers. Given that children in childcare attend during peak ultraviolet radiation (UVR) times and that they spend much of their day outdoors, childcare has a major role in minimising children’s UVR exposure. Further, childcare provides the ideal opportunity to instil in children long-term positive SunSmart habits.  </w:t>
      </w:r>
    </w:p>
    <w:p w:rsidR="00277FE8" w:rsidRPr="00277FE8" w:rsidRDefault="00277FE8" w:rsidP="00277FE8">
      <w:pPr>
        <w:pStyle w:val="Default"/>
        <w:spacing w:line="241" w:lineRule="atLeast"/>
        <w:ind w:left="1440"/>
        <w:jc w:val="both"/>
        <w:rPr>
          <w:rFonts w:asciiTheme="minorHAnsi" w:hAnsiTheme="minorHAnsi" w:cs="Calibri"/>
          <w:color w:val="auto"/>
          <w:sz w:val="22"/>
          <w:szCs w:val="22"/>
        </w:rPr>
      </w:pPr>
    </w:p>
    <w:p w:rsidR="00277FE8" w:rsidRPr="00277FE8" w:rsidRDefault="00277FE8" w:rsidP="003A2D9E">
      <w:pPr>
        <w:pBdr>
          <w:bottom w:val="single" w:sz="4" w:space="1" w:color="auto"/>
        </w:pBdr>
        <w:jc w:val="left"/>
        <w:rPr>
          <w:rFonts w:asciiTheme="minorHAnsi" w:hAnsiTheme="minorHAnsi" w:cs="Calibri"/>
          <w:b/>
          <w:sz w:val="22"/>
        </w:rPr>
      </w:pPr>
      <w:r w:rsidRPr="00277FE8">
        <w:rPr>
          <w:rFonts w:asciiTheme="minorHAnsi" w:hAnsiTheme="minorHAnsi" w:cs="Calibri"/>
          <w:b/>
          <w:sz w:val="22"/>
        </w:rPr>
        <w:t>Policy statement</w:t>
      </w:r>
    </w:p>
    <w:p w:rsidR="00277FE8" w:rsidRPr="00277FE8" w:rsidRDefault="00277FE8" w:rsidP="00277FE8">
      <w:pPr>
        <w:ind w:left="360"/>
        <w:jc w:val="both"/>
        <w:rPr>
          <w:rFonts w:asciiTheme="minorHAnsi" w:hAnsiTheme="minorHAnsi" w:cs="Calibri"/>
          <w:sz w:val="22"/>
        </w:rPr>
      </w:pPr>
    </w:p>
    <w:p w:rsidR="00277FE8" w:rsidRPr="00277FE8" w:rsidRDefault="00277FE8" w:rsidP="00277FE8">
      <w:pPr>
        <w:jc w:val="both"/>
        <w:rPr>
          <w:rStyle w:val="A6"/>
          <w:rFonts w:asciiTheme="minorHAnsi" w:hAnsiTheme="minorHAnsi" w:cs="Calibri"/>
          <w:color w:val="auto"/>
        </w:rPr>
      </w:pPr>
      <w:r w:rsidRPr="00277FE8">
        <w:rPr>
          <w:rStyle w:val="A6"/>
          <w:rFonts w:asciiTheme="minorHAnsi" w:hAnsiTheme="minorHAnsi" w:cs="Calibri"/>
          <w:color w:val="auto"/>
        </w:rPr>
        <w:t xml:space="preserve">The </w:t>
      </w:r>
      <w:r w:rsidR="00EA7CCB">
        <w:rPr>
          <w:rStyle w:val="A6"/>
          <w:rFonts w:asciiTheme="minorHAnsi" w:hAnsiTheme="minorHAnsi" w:cs="Calibri"/>
          <w:color w:val="auto"/>
        </w:rPr>
        <w:t>Service</w:t>
      </w:r>
      <w:r w:rsidRPr="00277FE8">
        <w:rPr>
          <w:rStyle w:val="A6"/>
          <w:rFonts w:asciiTheme="minorHAnsi" w:hAnsiTheme="minorHAnsi" w:cs="Calibri"/>
          <w:color w:val="auto"/>
        </w:rPr>
        <w:t xml:space="preserve"> takes every reasonable precaution to protect children and staff from the harmful effects of exposure to the sun while they are at the </w:t>
      </w:r>
      <w:r w:rsidR="00EA7CCB">
        <w:rPr>
          <w:rStyle w:val="A6"/>
          <w:rFonts w:asciiTheme="minorHAnsi" w:hAnsiTheme="minorHAnsi" w:cs="Calibri"/>
          <w:color w:val="auto"/>
        </w:rPr>
        <w:t>Service</w:t>
      </w:r>
      <w:r w:rsidRPr="00277FE8">
        <w:rPr>
          <w:rStyle w:val="A6"/>
          <w:rFonts w:asciiTheme="minorHAnsi" w:hAnsiTheme="minorHAnsi" w:cs="Calibri"/>
          <w:color w:val="auto"/>
        </w:rPr>
        <w:t xml:space="preserve"> or at any event organised by the </w:t>
      </w:r>
      <w:r w:rsidR="00EA7CCB">
        <w:rPr>
          <w:rStyle w:val="A6"/>
          <w:rFonts w:asciiTheme="minorHAnsi" w:hAnsiTheme="minorHAnsi" w:cs="Calibri"/>
          <w:color w:val="auto"/>
        </w:rPr>
        <w:t>Service</w:t>
      </w:r>
      <w:r w:rsidRPr="00277FE8">
        <w:rPr>
          <w:rStyle w:val="A6"/>
          <w:rFonts w:asciiTheme="minorHAnsi" w:hAnsiTheme="minorHAnsi" w:cs="Calibri"/>
          <w:color w:val="auto"/>
        </w:rPr>
        <w:t xml:space="preserve">. </w:t>
      </w:r>
    </w:p>
    <w:p w:rsidR="00277FE8" w:rsidRPr="00277FE8" w:rsidRDefault="00277FE8" w:rsidP="00277FE8">
      <w:pPr>
        <w:jc w:val="both"/>
        <w:rPr>
          <w:rStyle w:val="A6"/>
          <w:rFonts w:asciiTheme="minorHAnsi" w:hAnsiTheme="minorHAnsi" w:cs="Calibri"/>
          <w:color w:val="auto"/>
        </w:rPr>
      </w:pPr>
    </w:p>
    <w:p w:rsidR="00277FE8" w:rsidRPr="00277FE8" w:rsidRDefault="00277FE8" w:rsidP="00277FE8">
      <w:pPr>
        <w:jc w:val="both"/>
        <w:rPr>
          <w:rFonts w:asciiTheme="minorHAnsi" w:hAnsiTheme="minorHAnsi" w:cs="Calibri"/>
          <w:sz w:val="22"/>
        </w:rPr>
      </w:pPr>
      <w:r w:rsidRPr="00277FE8">
        <w:rPr>
          <w:rFonts w:asciiTheme="minorHAnsi" w:hAnsiTheme="minorHAnsi" w:cs="Calibri"/>
          <w:sz w:val="22"/>
        </w:rPr>
        <w:t xml:space="preserve">The </w:t>
      </w:r>
      <w:r w:rsidRPr="00277FE8">
        <w:rPr>
          <w:rFonts w:asciiTheme="minorHAnsi" w:hAnsiTheme="minorHAnsi" w:cs="Calibri"/>
          <w:i/>
          <w:sz w:val="22"/>
        </w:rPr>
        <w:t xml:space="preserve">Sun Protection Policy </w:t>
      </w:r>
      <w:r w:rsidRPr="00277FE8">
        <w:rPr>
          <w:rFonts w:asciiTheme="minorHAnsi" w:hAnsiTheme="minorHAnsi" w:cs="Calibri"/>
          <w:sz w:val="22"/>
        </w:rPr>
        <w:t xml:space="preserve">is consistent with the Cancer Council’s SunSmart recommendations for outdoor environments, clothing, sunscreen, scheduling of activities, and ongoing education for the children, families and staff at the </w:t>
      </w:r>
      <w:r w:rsidR="00EA7CCB">
        <w:rPr>
          <w:rFonts w:asciiTheme="minorHAnsi" w:hAnsiTheme="minorHAnsi" w:cs="Calibri"/>
          <w:sz w:val="22"/>
        </w:rPr>
        <w:t>Service</w:t>
      </w:r>
      <w:r w:rsidRPr="00277FE8">
        <w:rPr>
          <w:rFonts w:asciiTheme="minorHAnsi" w:hAnsiTheme="minorHAnsi" w:cs="Calibri"/>
          <w:sz w:val="22"/>
        </w:rPr>
        <w:t xml:space="preserve">. </w:t>
      </w:r>
    </w:p>
    <w:p w:rsidR="00277FE8" w:rsidRPr="00277FE8" w:rsidRDefault="00277FE8" w:rsidP="00277FE8">
      <w:pPr>
        <w:pStyle w:val="Pa0"/>
        <w:jc w:val="both"/>
        <w:rPr>
          <w:rStyle w:val="A6"/>
          <w:rFonts w:asciiTheme="minorHAnsi" w:hAnsiTheme="minorHAnsi" w:cs="Calibri"/>
          <w:color w:val="auto"/>
          <w:szCs w:val="22"/>
        </w:rPr>
      </w:pPr>
    </w:p>
    <w:p w:rsidR="00277FE8" w:rsidRPr="00277FE8" w:rsidRDefault="00277FE8" w:rsidP="003A2D9E">
      <w:pPr>
        <w:pBdr>
          <w:bottom w:val="single" w:sz="4" w:space="1" w:color="auto"/>
        </w:pBdr>
        <w:jc w:val="left"/>
        <w:rPr>
          <w:rFonts w:asciiTheme="minorHAnsi" w:hAnsiTheme="minorHAnsi" w:cs="Calibri"/>
          <w:b/>
          <w:sz w:val="22"/>
        </w:rPr>
      </w:pPr>
      <w:r w:rsidRPr="00277FE8">
        <w:rPr>
          <w:rFonts w:asciiTheme="minorHAnsi" w:hAnsiTheme="minorHAnsi" w:cs="Calibri"/>
          <w:b/>
          <w:sz w:val="22"/>
        </w:rPr>
        <w:t>Strategies and practices</w:t>
      </w:r>
    </w:p>
    <w:p w:rsidR="00277FE8" w:rsidRPr="00277FE8" w:rsidRDefault="00277FE8" w:rsidP="00277FE8">
      <w:pPr>
        <w:jc w:val="both"/>
        <w:rPr>
          <w:rFonts w:asciiTheme="minorHAnsi" w:hAnsiTheme="minorHAnsi" w:cs="Calibri"/>
          <w:b/>
          <w:sz w:val="22"/>
        </w:rPr>
      </w:pP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lang w:val="en-AU"/>
        </w:rPr>
        <w:t xml:space="preserve">The </w:t>
      </w:r>
      <w:r w:rsidRPr="00277FE8">
        <w:rPr>
          <w:rFonts w:asciiTheme="minorHAnsi" w:hAnsiTheme="minorHAnsi" w:cs="Calibri"/>
          <w:i/>
        </w:rPr>
        <w:t>Sun Protection Policy</w:t>
      </w:r>
      <w:r w:rsidRPr="00277FE8">
        <w:rPr>
          <w:rFonts w:asciiTheme="minorHAnsi" w:hAnsiTheme="minorHAnsi" w:cs="Calibri"/>
        </w:rPr>
        <w:t xml:space="preserve"> is explained to parents when they enrol their child in the </w:t>
      </w:r>
      <w:r w:rsidR="00EA7CCB">
        <w:rPr>
          <w:rFonts w:asciiTheme="minorHAnsi" w:hAnsiTheme="minorHAnsi" w:cs="Calibri"/>
        </w:rPr>
        <w:t>Service</w:t>
      </w:r>
      <w:r w:rsidRPr="00277FE8">
        <w:rPr>
          <w:rFonts w:asciiTheme="minorHAnsi" w:hAnsiTheme="minorHAnsi" w:cs="Calibri"/>
        </w:rPr>
        <w:t xml:space="preserve">, and their attention is specifically drawn to their responsibilities under this Policy. The </w:t>
      </w:r>
      <w:r w:rsidRPr="00277FE8">
        <w:rPr>
          <w:rFonts w:asciiTheme="minorHAnsi" w:hAnsiTheme="minorHAnsi" w:cs="Calibri"/>
          <w:i/>
        </w:rPr>
        <w:t>Sun Protection Policy</w:t>
      </w:r>
      <w:r w:rsidRPr="00277FE8">
        <w:rPr>
          <w:rFonts w:asciiTheme="minorHAnsi" w:hAnsiTheme="minorHAnsi" w:cs="Calibri"/>
        </w:rPr>
        <w:t xml:space="preserve"> is also included in the Parent Handbook given to all parents.   </w:t>
      </w:r>
    </w:p>
    <w:p w:rsidR="00277FE8" w:rsidRPr="00277FE8" w:rsidRDefault="00277FE8" w:rsidP="00277FE8">
      <w:pPr>
        <w:pStyle w:val="NoSpacing"/>
        <w:ind w:left="360"/>
        <w:jc w:val="both"/>
        <w:rPr>
          <w:rFonts w:asciiTheme="minorHAnsi" w:hAnsiTheme="minorHAnsi" w:cs="Calibri"/>
        </w:rPr>
      </w:pPr>
      <w:r w:rsidRPr="00277FE8">
        <w:rPr>
          <w:rFonts w:asciiTheme="minorHAnsi" w:hAnsiTheme="minorHAnsi" w:cs="Calibri"/>
        </w:rPr>
        <w:t xml:space="preserve">    </w:t>
      </w: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rPr>
        <w:t xml:space="preserve">The sun safety message is promoted and positively reinforced amongst families through notice boards, newsletters, information nights, educator-parent meetings, the website and providing them with up-to-date SunSmart materials. </w:t>
      </w:r>
    </w:p>
    <w:p w:rsidR="00277FE8" w:rsidRPr="00277FE8" w:rsidRDefault="00277FE8" w:rsidP="00277FE8">
      <w:pPr>
        <w:pStyle w:val="NoSpacing"/>
        <w:jc w:val="both"/>
        <w:rPr>
          <w:rFonts w:asciiTheme="minorHAnsi" w:hAnsiTheme="minorHAnsi" w:cs="Calibri"/>
        </w:rPr>
      </w:pP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rPr>
        <w:t xml:space="preserve">Educators promote sun safety awareness in children by including it in daily routines and intentional teaching such as role-modeling, discussions, songs, stories, games, and SunSmart resources (for older children). </w:t>
      </w:r>
    </w:p>
    <w:p w:rsidR="00277FE8" w:rsidRPr="00277FE8" w:rsidRDefault="00277FE8" w:rsidP="00277FE8">
      <w:pPr>
        <w:pStyle w:val="NoSpacing"/>
        <w:jc w:val="both"/>
        <w:rPr>
          <w:rFonts w:asciiTheme="minorHAnsi" w:hAnsiTheme="minorHAnsi" w:cs="Calibri"/>
        </w:rPr>
      </w:pPr>
    </w:p>
    <w:p w:rsidR="00277FE8" w:rsidRPr="00277FE8" w:rsidRDefault="00277FE8" w:rsidP="00E14FDB">
      <w:pPr>
        <w:pStyle w:val="NoSpacing"/>
        <w:numPr>
          <w:ilvl w:val="0"/>
          <w:numId w:val="4"/>
        </w:numPr>
        <w:jc w:val="both"/>
        <w:rPr>
          <w:rStyle w:val="A6"/>
          <w:rFonts w:asciiTheme="minorHAnsi" w:hAnsiTheme="minorHAnsi" w:cs="Calibri"/>
          <w:color w:val="auto"/>
        </w:rPr>
      </w:pPr>
      <w:r w:rsidRPr="00277FE8">
        <w:rPr>
          <w:rFonts w:asciiTheme="minorHAnsi" w:hAnsiTheme="minorHAnsi" w:cs="Calibri"/>
        </w:rPr>
        <w:t xml:space="preserve">The </w:t>
      </w:r>
      <w:r w:rsidR="00EA7CCB">
        <w:rPr>
          <w:rFonts w:asciiTheme="minorHAnsi" w:hAnsiTheme="minorHAnsi" w:cs="Calibri"/>
        </w:rPr>
        <w:t>Service</w:t>
      </w:r>
      <w:r w:rsidRPr="00277FE8">
        <w:rPr>
          <w:rFonts w:asciiTheme="minorHAnsi" w:hAnsiTheme="minorHAnsi" w:cs="Calibri"/>
        </w:rPr>
        <w:t xml:space="preserve">’s outdoor playground is adequately shaded. The built and natural shade features are continuously evaluated for effectiveness and, if required, additional shade structures are built and trees planted. </w:t>
      </w:r>
      <w:r w:rsidRPr="00277FE8">
        <w:rPr>
          <w:rStyle w:val="A6"/>
          <w:rFonts w:asciiTheme="minorHAnsi" w:hAnsiTheme="minorHAnsi" w:cs="Calibri"/>
          <w:color w:val="auto"/>
        </w:rPr>
        <w:t xml:space="preserve"> </w:t>
      </w:r>
    </w:p>
    <w:p w:rsidR="00277FE8" w:rsidRPr="00277FE8" w:rsidRDefault="00277FE8" w:rsidP="00277FE8">
      <w:pPr>
        <w:pStyle w:val="NoSpacing"/>
        <w:jc w:val="both"/>
        <w:rPr>
          <w:rStyle w:val="A6"/>
          <w:rFonts w:asciiTheme="minorHAnsi" w:hAnsiTheme="minorHAnsi" w:cs="Calibri"/>
          <w:color w:val="auto"/>
        </w:rPr>
      </w:pPr>
    </w:p>
    <w:p w:rsidR="00277FE8" w:rsidRPr="00277FE8" w:rsidRDefault="00277FE8" w:rsidP="00E14FDB">
      <w:pPr>
        <w:pStyle w:val="NoSpacing"/>
        <w:numPr>
          <w:ilvl w:val="0"/>
          <w:numId w:val="4"/>
        </w:numPr>
        <w:jc w:val="both"/>
        <w:rPr>
          <w:rFonts w:asciiTheme="minorHAnsi" w:hAnsiTheme="minorHAnsi" w:cs="Calibri"/>
        </w:rPr>
      </w:pPr>
      <w:r w:rsidRPr="00277FE8">
        <w:rPr>
          <w:rStyle w:val="A6"/>
          <w:rFonts w:asciiTheme="minorHAnsi" w:hAnsiTheme="minorHAnsi" w:cs="Calibri"/>
          <w:color w:val="auto"/>
        </w:rPr>
        <w:t>Chi</w:t>
      </w:r>
      <w:r w:rsidRPr="00277FE8">
        <w:rPr>
          <w:rFonts w:asciiTheme="minorHAnsi" w:hAnsiTheme="minorHAnsi" w:cs="Calibri"/>
        </w:rPr>
        <w:t xml:space="preserve">ldren play outdoors at the discretion of the educators who take into account the weather and are guided by the routines and children’s interests. </w:t>
      </w:r>
    </w:p>
    <w:p w:rsidR="00277FE8" w:rsidRPr="00277FE8" w:rsidRDefault="00277FE8" w:rsidP="00277FE8">
      <w:pPr>
        <w:pStyle w:val="NoSpacing"/>
        <w:ind w:left="360"/>
        <w:jc w:val="both"/>
        <w:rPr>
          <w:rFonts w:asciiTheme="minorHAnsi" w:hAnsiTheme="minorHAnsi" w:cs="Calibri"/>
        </w:rPr>
      </w:pPr>
    </w:p>
    <w:p w:rsidR="00277FE8" w:rsidRPr="00277FE8" w:rsidRDefault="00277FE8" w:rsidP="00E14FDB">
      <w:pPr>
        <w:pStyle w:val="NoSpacing"/>
        <w:numPr>
          <w:ilvl w:val="0"/>
          <w:numId w:val="4"/>
        </w:numPr>
        <w:jc w:val="both"/>
        <w:rPr>
          <w:rFonts w:asciiTheme="minorHAnsi" w:hAnsiTheme="minorHAnsi" w:cs="Calibri"/>
        </w:rPr>
      </w:pPr>
      <w:r w:rsidRPr="00277FE8">
        <w:rPr>
          <w:rStyle w:val="A6"/>
          <w:rFonts w:asciiTheme="minorHAnsi" w:hAnsiTheme="minorHAnsi" w:cs="Calibri"/>
          <w:color w:val="auto"/>
        </w:rPr>
        <w:t>Before 10am and after 2pm</w:t>
      </w:r>
      <w:r w:rsidR="00173FD2">
        <w:rPr>
          <w:rStyle w:val="A6"/>
          <w:rFonts w:asciiTheme="minorHAnsi" w:hAnsiTheme="minorHAnsi" w:cs="Calibri"/>
          <w:color w:val="auto"/>
        </w:rPr>
        <w:t xml:space="preserve"> </w:t>
      </w:r>
      <w:r w:rsidR="00173FD2">
        <w:t xml:space="preserve">(11.00 am and </w:t>
      </w:r>
      <w:r w:rsidR="005977C2">
        <w:t xml:space="preserve">after </w:t>
      </w:r>
      <w:r w:rsidR="00173FD2">
        <w:t>3.00 pm during daylight saving time)</w:t>
      </w:r>
      <w:r w:rsidRPr="00277FE8">
        <w:rPr>
          <w:rStyle w:val="A6"/>
          <w:rFonts w:asciiTheme="minorHAnsi" w:hAnsiTheme="minorHAnsi" w:cs="Calibri"/>
          <w:color w:val="auto"/>
        </w:rPr>
        <w:t xml:space="preserve">, educators set up activities in the shade, wherever possible, and actively encourage children to play in the shade. At times when the </w:t>
      </w:r>
      <w:r w:rsidRPr="00277FE8">
        <w:rPr>
          <w:rFonts w:asciiTheme="minorHAnsi" w:hAnsiTheme="minorHAnsi" w:cs="Calibri"/>
        </w:rPr>
        <w:t xml:space="preserve">weather becomes too hot, educators move play to protected and shady areas, such as verandahs, or inside.  </w:t>
      </w:r>
    </w:p>
    <w:p w:rsidR="00277FE8" w:rsidRPr="00277FE8" w:rsidRDefault="00277FE8" w:rsidP="00277FE8">
      <w:pPr>
        <w:pStyle w:val="NoSpacing"/>
        <w:jc w:val="both"/>
        <w:rPr>
          <w:rStyle w:val="A6"/>
          <w:rFonts w:asciiTheme="minorHAnsi" w:hAnsiTheme="minorHAnsi" w:cs="Calibri"/>
          <w:color w:val="auto"/>
        </w:rPr>
      </w:pPr>
    </w:p>
    <w:p w:rsidR="00277FE8" w:rsidRPr="00C36CE6" w:rsidRDefault="00277FE8" w:rsidP="00E14FDB">
      <w:pPr>
        <w:pStyle w:val="NoSpacing"/>
        <w:numPr>
          <w:ilvl w:val="0"/>
          <w:numId w:val="4"/>
        </w:numPr>
        <w:jc w:val="both"/>
        <w:rPr>
          <w:rStyle w:val="A6"/>
          <w:rFonts w:asciiTheme="minorHAnsi" w:hAnsiTheme="minorHAnsi" w:cs="Calibri"/>
          <w:color w:val="auto"/>
        </w:rPr>
      </w:pPr>
      <w:r w:rsidRPr="00C36CE6">
        <w:rPr>
          <w:rStyle w:val="A6"/>
          <w:rFonts w:asciiTheme="minorHAnsi" w:hAnsiTheme="minorHAnsi" w:cs="Calibri"/>
          <w:color w:val="auto"/>
        </w:rPr>
        <w:t>Between 10am and 2pm</w:t>
      </w:r>
      <w:r w:rsidR="00173FD2" w:rsidRPr="00C36CE6">
        <w:rPr>
          <w:rStyle w:val="A6"/>
          <w:rFonts w:asciiTheme="minorHAnsi" w:hAnsiTheme="minorHAnsi" w:cs="Calibri"/>
          <w:color w:val="auto"/>
        </w:rPr>
        <w:t xml:space="preserve"> </w:t>
      </w:r>
      <w:r w:rsidR="00173FD2" w:rsidRPr="00C36CE6">
        <w:t>(11.00 am and 3.00 pm during daylight saving time)</w:t>
      </w:r>
      <w:r w:rsidRPr="00C36CE6">
        <w:rPr>
          <w:rStyle w:val="A6"/>
          <w:rFonts w:asciiTheme="minorHAnsi" w:hAnsiTheme="minorHAnsi" w:cs="Calibri"/>
          <w:color w:val="auto"/>
        </w:rPr>
        <w:t xml:space="preserve">, planned </w:t>
      </w:r>
      <w:r w:rsidRPr="00C36CE6">
        <w:rPr>
          <w:rFonts w:asciiTheme="minorHAnsi" w:hAnsiTheme="minorHAnsi" w:cs="Calibri"/>
        </w:rPr>
        <w:t>outdoor activities and events are minimised, and take place only in the shade.</w:t>
      </w:r>
    </w:p>
    <w:p w:rsidR="00277FE8" w:rsidRPr="00277FE8" w:rsidRDefault="00277FE8" w:rsidP="00277FE8">
      <w:pPr>
        <w:pStyle w:val="NoSpacing"/>
        <w:jc w:val="both"/>
        <w:rPr>
          <w:rStyle w:val="A6"/>
          <w:rFonts w:asciiTheme="minorHAnsi" w:hAnsiTheme="minorHAnsi" w:cs="Calibri"/>
          <w:color w:val="auto"/>
        </w:rPr>
      </w:pPr>
    </w:p>
    <w:p w:rsidR="00277FE8" w:rsidRDefault="00277FE8" w:rsidP="00E14FDB">
      <w:pPr>
        <w:pStyle w:val="NoSpacing"/>
        <w:numPr>
          <w:ilvl w:val="0"/>
          <w:numId w:val="4"/>
        </w:numPr>
        <w:jc w:val="both"/>
        <w:rPr>
          <w:rStyle w:val="A6"/>
          <w:rFonts w:asciiTheme="minorHAnsi" w:hAnsiTheme="minorHAnsi" w:cs="Calibri"/>
          <w:color w:val="auto"/>
        </w:rPr>
      </w:pPr>
      <w:r w:rsidRPr="00277FE8">
        <w:rPr>
          <w:rStyle w:val="A6"/>
          <w:rFonts w:asciiTheme="minorHAnsi" w:hAnsiTheme="minorHAnsi" w:cs="Calibri"/>
          <w:color w:val="auto"/>
        </w:rPr>
        <w:t>Wherever possible, excursions to outdoor areas occur before 10am and after 2pm</w:t>
      </w:r>
      <w:r w:rsidR="00173FD2">
        <w:rPr>
          <w:rStyle w:val="A6"/>
          <w:rFonts w:asciiTheme="minorHAnsi" w:hAnsiTheme="minorHAnsi" w:cs="Calibri"/>
          <w:color w:val="auto"/>
        </w:rPr>
        <w:t xml:space="preserve"> </w:t>
      </w:r>
      <w:r w:rsidR="00173FD2">
        <w:t xml:space="preserve">(11.00 am and </w:t>
      </w:r>
      <w:r w:rsidR="005977C2">
        <w:t xml:space="preserve">after </w:t>
      </w:r>
      <w:r w:rsidR="00173FD2">
        <w:t>3.00 pm during daylight saving time)</w:t>
      </w:r>
      <w:r w:rsidRPr="00277FE8">
        <w:rPr>
          <w:rStyle w:val="A6"/>
          <w:rFonts w:asciiTheme="minorHAnsi" w:hAnsiTheme="minorHAnsi" w:cs="Calibri"/>
          <w:color w:val="auto"/>
        </w:rPr>
        <w:t xml:space="preserve">. Refer to the </w:t>
      </w:r>
      <w:r w:rsidR="00EA7CCB">
        <w:rPr>
          <w:rStyle w:val="A6"/>
          <w:rFonts w:asciiTheme="minorHAnsi" w:hAnsiTheme="minorHAnsi" w:cs="Calibri"/>
          <w:color w:val="auto"/>
        </w:rPr>
        <w:t>Service</w:t>
      </w:r>
      <w:r w:rsidRPr="00277FE8">
        <w:rPr>
          <w:rStyle w:val="A6"/>
          <w:rFonts w:asciiTheme="minorHAnsi" w:hAnsiTheme="minorHAnsi" w:cs="Calibri"/>
          <w:color w:val="auto"/>
        </w:rPr>
        <w:t xml:space="preserve">’s </w:t>
      </w:r>
      <w:r w:rsidRPr="00277FE8">
        <w:rPr>
          <w:rStyle w:val="A6"/>
          <w:rFonts w:asciiTheme="minorHAnsi" w:hAnsiTheme="minorHAnsi" w:cs="Calibri"/>
          <w:i/>
          <w:color w:val="auto"/>
        </w:rPr>
        <w:t>Excursion Policy</w:t>
      </w:r>
      <w:r w:rsidRPr="00277FE8">
        <w:rPr>
          <w:rStyle w:val="A6"/>
          <w:rFonts w:asciiTheme="minorHAnsi" w:hAnsiTheme="minorHAnsi" w:cs="Calibri"/>
          <w:color w:val="auto"/>
        </w:rPr>
        <w:t xml:space="preserve">. </w:t>
      </w:r>
    </w:p>
    <w:p w:rsidR="007F2390" w:rsidRDefault="007F2390" w:rsidP="007F2390">
      <w:pPr>
        <w:pStyle w:val="ListParagraph"/>
        <w:rPr>
          <w:rStyle w:val="A6"/>
          <w:rFonts w:asciiTheme="minorHAnsi" w:hAnsiTheme="minorHAnsi" w:cs="Calibri"/>
          <w:color w:val="auto"/>
        </w:rPr>
      </w:pPr>
    </w:p>
    <w:p w:rsidR="00277FE8" w:rsidRPr="00277FE8" w:rsidRDefault="00277FE8" w:rsidP="00E14FDB">
      <w:pPr>
        <w:pStyle w:val="NoSpacing"/>
        <w:numPr>
          <w:ilvl w:val="0"/>
          <w:numId w:val="4"/>
        </w:numPr>
        <w:jc w:val="both"/>
        <w:rPr>
          <w:rStyle w:val="A6"/>
          <w:rFonts w:asciiTheme="minorHAnsi" w:hAnsiTheme="minorHAnsi" w:cs="Calibri"/>
          <w:color w:val="auto"/>
        </w:rPr>
      </w:pPr>
      <w:r w:rsidRPr="00277FE8">
        <w:rPr>
          <w:rFonts w:asciiTheme="minorHAnsi" w:hAnsiTheme="minorHAnsi" w:cs="Calibri"/>
        </w:rPr>
        <w:t xml:space="preserve">All </w:t>
      </w:r>
      <w:r w:rsidRPr="00277FE8">
        <w:rPr>
          <w:rStyle w:val="A6"/>
          <w:rFonts w:asciiTheme="minorHAnsi" w:hAnsiTheme="minorHAnsi" w:cs="Calibri"/>
          <w:color w:val="auto"/>
        </w:rPr>
        <w:t xml:space="preserve">staff model positive SunSmart behaviour to the children by: </w:t>
      </w:r>
    </w:p>
    <w:p w:rsidR="00277FE8" w:rsidRPr="00277FE8" w:rsidRDefault="00277FE8" w:rsidP="00E14FDB">
      <w:pPr>
        <w:pStyle w:val="NoSpacing"/>
        <w:numPr>
          <w:ilvl w:val="1"/>
          <w:numId w:val="4"/>
        </w:numPr>
        <w:jc w:val="both"/>
        <w:rPr>
          <w:rStyle w:val="A6"/>
          <w:rFonts w:asciiTheme="minorHAnsi" w:hAnsiTheme="minorHAnsi" w:cs="Calibri"/>
          <w:color w:val="auto"/>
        </w:rPr>
      </w:pPr>
      <w:r w:rsidRPr="00277FE8">
        <w:rPr>
          <w:rStyle w:val="A6"/>
          <w:rFonts w:asciiTheme="minorHAnsi" w:hAnsiTheme="minorHAnsi" w:cs="Calibri"/>
          <w:color w:val="auto"/>
        </w:rPr>
        <w:t>wearing broad-brimmed or legionnaire styled hats and appropriate clothing for all outdoor activities</w:t>
      </w:r>
    </w:p>
    <w:p w:rsidR="00277FE8" w:rsidRPr="00277FE8" w:rsidRDefault="00277FE8" w:rsidP="00E14FDB">
      <w:pPr>
        <w:pStyle w:val="NoSpacing"/>
        <w:numPr>
          <w:ilvl w:val="1"/>
          <w:numId w:val="4"/>
        </w:numPr>
        <w:jc w:val="both"/>
        <w:rPr>
          <w:rStyle w:val="A6"/>
          <w:rFonts w:asciiTheme="minorHAnsi" w:hAnsiTheme="minorHAnsi" w:cs="Calibri"/>
          <w:color w:val="auto"/>
        </w:rPr>
      </w:pPr>
      <w:r w:rsidRPr="00277FE8">
        <w:rPr>
          <w:rStyle w:val="A6"/>
          <w:rFonts w:asciiTheme="minorHAnsi" w:hAnsiTheme="minorHAnsi" w:cs="Calibri"/>
          <w:color w:val="auto"/>
        </w:rPr>
        <w:t>using SPF 30+ broad-spectrum, water resistant sunscreen</w:t>
      </w:r>
    </w:p>
    <w:p w:rsidR="00277FE8" w:rsidRPr="00277FE8" w:rsidRDefault="00277FE8" w:rsidP="00E14FDB">
      <w:pPr>
        <w:pStyle w:val="NoSpacing"/>
        <w:numPr>
          <w:ilvl w:val="1"/>
          <w:numId w:val="4"/>
        </w:numPr>
        <w:jc w:val="both"/>
        <w:rPr>
          <w:rStyle w:val="A6"/>
          <w:rFonts w:asciiTheme="minorHAnsi" w:hAnsiTheme="minorHAnsi" w:cs="Calibri"/>
          <w:color w:val="auto"/>
        </w:rPr>
      </w:pPr>
      <w:r w:rsidRPr="00277FE8">
        <w:rPr>
          <w:rStyle w:val="A6"/>
          <w:rFonts w:asciiTheme="minorHAnsi" w:hAnsiTheme="minorHAnsi" w:cs="Calibri"/>
          <w:color w:val="auto"/>
        </w:rPr>
        <w:t>seeking shade whenever possible</w:t>
      </w:r>
    </w:p>
    <w:p w:rsidR="00277FE8" w:rsidRPr="00277FE8" w:rsidRDefault="00277FE8" w:rsidP="00E14FDB">
      <w:pPr>
        <w:pStyle w:val="NoSpacing"/>
        <w:numPr>
          <w:ilvl w:val="1"/>
          <w:numId w:val="4"/>
        </w:numPr>
        <w:jc w:val="both"/>
        <w:rPr>
          <w:rStyle w:val="A6"/>
          <w:rFonts w:asciiTheme="minorHAnsi" w:hAnsiTheme="minorHAnsi" w:cs="Calibri"/>
          <w:color w:val="auto"/>
        </w:rPr>
      </w:pPr>
      <w:r w:rsidRPr="00277FE8">
        <w:rPr>
          <w:rStyle w:val="A6"/>
          <w:rFonts w:asciiTheme="minorHAnsi" w:hAnsiTheme="minorHAnsi" w:cs="Calibri"/>
          <w:color w:val="auto"/>
        </w:rPr>
        <w:t xml:space="preserve">wearing sunglasses that meet the Australian Standard (AS/NZS1067:2003). </w:t>
      </w:r>
    </w:p>
    <w:p w:rsidR="00277FE8" w:rsidRPr="00277FE8" w:rsidRDefault="00277FE8" w:rsidP="00277FE8">
      <w:pPr>
        <w:pStyle w:val="NoSpacing"/>
        <w:jc w:val="both"/>
        <w:rPr>
          <w:rStyle w:val="A6"/>
          <w:rFonts w:asciiTheme="minorHAnsi" w:hAnsiTheme="minorHAnsi" w:cs="Calibri"/>
          <w:color w:val="auto"/>
        </w:rPr>
      </w:pPr>
    </w:p>
    <w:p w:rsidR="00277FE8" w:rsidRPr="00277FE8" w:rsidRDefault="00277FE8" w:rsidP="00E14FDB">
      <w:pPr>
        <w:pStyle w:val="NoSpacing"/>
        <w:numPr>
          <w:ilvl w:val="0"/>
          <w:numId w:val="5"/>
        </w:numPr>
        <w:jc w:val="both"/>
        <w:rPr>
          <w:rFonts w:asciiTheme="minorHAnsi" w:hAnsiTheme="minorHAnsi" w:cs="Calibri"/>
        </w:rPr>
      </w:pPr>
      <w:r w:rsidRPr="00277FE8">
        <w:rPr>
          <w:rFonts w:asciiTheme="minorHAnsi" w:hAnsiTheme="minorHAnsi" w:cs="Calibri"/>
        </w:rPr>
        <w:t xml:space="preserve">The </w:t>
      </w:r>
      <w:r w:rsidR="00EA7CCB">
        <w:rPr>
          <w:rFonts w:asciiTheme="minorHAnsi" w:hAnsiTheme="minorHAnsi" w:cs="Calibri"/>
        </w:rPr>
        <w:t>Service</w:t>
      </w:r>
      <w:r w:rsidRPr="00277FE8">
        <w:rPr>
          <w:rFonts w:asciiTheme="minorHAnsi" w:hAnsiTheme="minorHAnsi" w:cs="Calibri"/>
        </w:rPr>
        <w:t xml:space="preserve"> supplies 30+</w:t>
      </w:r>
      <w:r w:rsidR="00FB4DB5">
        <w:rPr>
          <w:rFonts w:asciiTheme="minorHAnsi" w:hAnsiTheme="minorHAnsi" w:cs="Calibri"/>
        </w:rPr>
        <w:t xml:space="preserve"> </w:t>
      </w:r>
      <w:r w:rsidRPr="00277FE8">
        <w:rPr>
          <w:rFonts w:asciiTheme="minorHAnsi" w:hAnsiTheme="minorHAnsi" w:cs="Calibri"/>
        </w:rPr>
        <w:t>broad-spectrum waterproof sunscreen for children and staff.</w:t>
      </w:r>
      <w:r w:rsidR="00DA1F47">
        <w:rPr>
          <w:rFonts w:asciiTheme="minorHAnsi" w:hAnsiTheme="minorHAnsi" w:cs="Calibri"/>
        </w:rPr>
        <w:t xml:space="preserve"> </w:t>
      </w:r>
      <w:r w:rsidRPr="00277FE8">
        <w:rPr>
          <w:rFonts w:asciiTheme="minorHAnsi" w:hAnsiTheme="minorHAnsi" w:cs="Calibri"/>
        </w:rPr>
        <w:t xml:space="preserve">The sunscreen is available in each room and in the outdoor play area. Parents are advised upon enrolment about the use and brand of sunscreen, and receive a reminder annually. Parents are required to notify the </w:t>
      </w:r>
      <w:r w:rsidR="00EA7CCB">
        <w:rPr>
          <w:rFonts w:asciiTheme="minorHAnsi" w:hAnsiTheme="minorHAnsi" w:cs="Calibri"/>
        </w:rPr>
        <w:t>Service</w:t>
      </w:r>
      <w:r w:rsidRPr="00277FE8">
        <w:rPr>
          <w:rFonts w:asciiTheme="minorHAnsi" w:hAnsiTheme="minorHAnsi" w:cs="Calibri"/>
        </w:rPr>
        <w:t xml:space="preserve"> in writing if their child is allergic to sunscreen, and to supply an alternative clearly labeled with the child’s name.    </w:t>
      </w:r>
    </w:p>
    <w:p w:rsidR="00277FE8" w:rsidRPr="00277FE8" w:rsidRDefault="00277FE8" w:rsidP="00277FE8">
      <w:pPr>
        <w:pStyle w:val="NoSpacing"/>
        <w:jc w:val="both"/>
        <w:rPr>
          <w:rFonts w:asciiTheme="minorHAnsi" w:hAnsiTheme="minorHAnsi" w:cs="Calibri"/>
        </w:rPr>
      </w:pPr>
    </w:p>
    <w:p w:rsidR="00277FE8" w:rsidRDefault="00277FE8" w:rsidP="0013284D">
      <w:pPr>
        <w:pStyle w:val="Default"/>
        <w:numPr>
          <w:ilvl w:val="0"/>
          <w:numId w:val="6"/>
        </w:numPr>
        <w:ind w:left="405"/>
        <w:jc w:val="both"/>
        <w:rPr>
          <w:rFonts w:asciiTheme="minorHAnsi" w:hAnsiTheme="minorHAnsi" w:cs="Calibri"/>
          <w:color w:val="auto"/>
          <w:sz w:val="22"/>
          <w:szCs w:val="22"/>
        </w:rPr>
      </w:pPr>
      <w:r w:rsidRPr="00494AF0">
        <w:rPr>
          <w:rFonts w:asciiTheme="minorHAnsi" w:hAnsiTheme="minorHAnsi" w:cs="Calibri"/>
          <w:color w:val="auto"/>
          <w:sz w:val="22"/>
          <w:szCs w:val="22"/>
          <w:lang w:val="en-US"/>
        </w:rPr>
        <w:t xml:space="preserve">Educators </w:t>
      </w:r>
      <w:r w:rsidRPr="00494AF0">
        <w:rPr>
          <w:rFonts w:asciiTheme="minorHAnsi" w:hAnsiTheme="minorHAnsi" w:cs="Calibri"/>
          <w:color w:val="auto"/>
          <w:sz w:val="22"/>
          <w:szCs w:val="22"/>
        </w:rPr>
        <w:t xml:space="preserve">ensure that all children wear a broad-brimmed hat, legionnaire style hat, or bucket hat with a deep crown that provides sun protection for the face, neck and ears  when outside. </w:t>
      </w:r>
    </w:p>
    <w:p w:rsidR="00494AF0" w:rsidRPr="00494AF0" w:rsidRDefault="00494AF0" w:rsidP="00494AF0">
      <w:pPr>
        <w:pStyle w:val="Default"/>
        <w:ind w:left="405"/>
        <w:jc w:val="both"/>
        <w:rPr>
          <w:rStyle w:val="A6"/>
          <w:rFonts w:asciiTheme="minorHAnsi" w:hAnsiTheme="minorHAnsi" w:cs="Calibri"/>
          <w:color w:val="auto"/>
          <w:szCs w:val="22"/>
        </w:rPr>
      </w:pPr>
    </w:p>
    <w:p w:rsidR="00277FE8" w:rsidRPr="00C36CE6" w:rsidRDefault="00277FE8" w:rsidP="00E14FDB">
      <w:pPr>
        <w:numPr>
          <w:ilvl w:val="0"/>
          <w:numId w:val="6"/>
        </w:numPr>
        <w:jc w:val="both"/>
        <w:rPr>
          <w:rFonts w:asciiTheme="minorHAnsi" w:hAnsiTheme="minorHAnsi" w:cs="Calibri"/>
          <w:sz w:val="22"/>
        </w:rPr>
      </w:pPr>
      <w:r w:rsidRPr="00C36CE6">
        <w:rPr>
          <w:rFonts w:asciiTheme="minorHAnsi" w:hAnsiTheme="minorHAnsi" w:cs="Calibri"/>
          <w:sz w:val="22"/>
        </w:rPr>
        <w:t xml:space="preserve">Any child who has not brought an appropriate hat is expected to use one from the </w:t>
      </w:r>
      <w:r w:rsidR="00EA7CCB" w:rsidRPr="00C36CE6">
        <w:rPr>
          <w:rFonts w:asciiTheme="minorHAnsi" w:hAnsiTheme="minorHAnsi" w:cs="Calibri"/>
          <w:sz w:val="22"/>
        </w:rPr>
        <w:t>Service</w:t>
      </w:r>
      <w:r w:rsidRPr="00C36CE6">
        <w:rPr>
          <w:rFonts w:asciiTheme="minorHAnsi" w:hAnsiTheme="minorHAnsi" w:cs="Calibri"/>
          <w:sz w:val="22"/>
        </w:rPr>
        <w:t xml:space="preserve">’s set of spares kept for the purpose, or to play in the shade. If the spare hat and clothes supply is exhausted, the children without hats will be required to play indoors or in shaded areas. </w:t>
      </w:r>
    </w:p>
    <w:p w:rsidR="00277FE8" w:rsidRPr="00277FE8" w:rsidRDefault="00277FE8" w:rsidP="00277FE8">
      <w:pPr>
        <w:jc w:val="both"/>
        <w:rPr>
          <w:rFonts w:asciiTheme="minorHAnsi" w:hAnsiTheme="minorHAnsi" w:cs="Calibri"/>
          <w:sz w:val="22"/>
        </w:rPr>
      </w:pPr>
    </w:p>
    <w:p w:rsidR="00277FE8" w:rsidRPr="00277FE8" w:rsidRDefault="00277FE8" w:rsidP="00E14FDB">
      <w:pPr>
        <w:pStyle w:val="Default"/>
        <w:numPr>
          <w:ilvl w:val="0"/>
          <w:numId w:val="6"/>
        </w:numPr>
        <w:jc w:val="both"/>
        <w:rPr>
          <w:rFonts w:asciiTheme="minorHAnsi" w:hAnsiTheme="minorHAnsi" w:cs="Calibri"/>
          <w:color w:val="auto"/>
          <w:sz w:val="22"/>
          <w:szCs w:val="22"/>
          <w:lang w:val="en-US"/>
        </w:rPr>
      </w:pPr>
      <w:r w:rsidRPr="00277FE8">
        <w:rPr>
          <w:rFonts w:asciiTheme="minorHAnsi" w:hAnsiTheme="minorHAnsi" w:cs="Calibri"/>
          <w:color w:val="auto"/>
          <w:sz w:val="22"/>
          <w:szCs w:val="22"/>
        </w:rPr>
        <w:t xml:space="preserve">Educators ensure children wear clothes with adequate protection from UVR when playing outdoors. Any child who does not have suitable clothing is expected to wear clothing from the </w:t>
      </w:r>
      <w:r w:rsidR="00EA7CCB">
        <w:rPr>
          <w:rFonts w:asciiTheme="minorHAnsi" w:hAnsiTheme="minorHAnsi" w:cs="Calibri"/>
          <w:color w:val="auto"/>
          <w:sz w:val="22"/>
          <w:szCs w:val="22"/>
        </w:rPr>
        <w:t>Service</w:t>
      </w:r>
      <w:r w:rsidRPr="00277FE8">
        <w:rPr>
          <w:rFonts w:asciiTheme="minorHAnsi" w:hAnsiTheme="minorHAnsi" w:cs="Calibri"/>
          <w:color w:val="auto"/>
          <w:sz w:val="22"/>
          <w:szCs w:val="22"/>
        </w:rPr>
        <w:t xml:space="preserve">’s set of spares kept for the purpose, or to play in the shade. Also if the spare clothes supply is exhausted, the children without suitable clothing will be required to play indoors or in shaded areas. The Cancer Council recommends loose fitting clothes with collars and sleeves, closely woven natural fibre fabric, and of a dark colour. </w:t>
      </w:r>
    </w:p>
    <w:p w:rsidR="00277FE8" w:rsidRPr="00277FE8" w:rsidRDefault="00277FE8" w:rsidP="00277FE8">
      <w:pPr>
        <w:jc w:val="both"/>
        <w:rPr>
          <w:rFonts w:asciiTheme="minorHAnsi" w:hAnsiTheme="minorHAnsi" w:cs="Calibri"/>
          <w:sz w:val="22"/>
        </w:rPr>
      </w:pP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rPr>
        <w:t xml:space="preserve">Water is offered to children frequently throughout the day regardless of whether they are indoors or outdoors. </w:t>
      </w:r>
    </w:p>
    <w:p w:rsidR="00277FE8" w:rsidRPr="00277FE8" w:rsidRDefault="00277FE8" w:rsidP="00277FE8">
      <w:pPr>
        <w:pStyle w:val="NoSpacing"/>
        <w:ind w:left="360"/>
        <w:jc w:val="both"/>
        <w:rPr>
          <w:rFonts w:asciiTheme="minorHAnsi" w:hAnsiTheme="minorHAnsi" w:cs="Calibri"/>
        </w:rPr>
      </w:pPr>
      <w:r w:rsidRPr="00277FE8">
        <w:rPr>
          <w:rFonts w:asciiTheme="minorHAnsi" w:hAnsiTheme="minorHAnsi" w:cs="Calibri"/>
        </w:rPr>
        <w:t xml:space="preserve"> </w:t>
      </w: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rPr>
        <w:t xml:space="preserve">Parents are asked to liberally apply a 30+ broad-spectrum water resistant sunscreen to all exposed areas of their children’s skin on arrival at the </w:t>
      </w:r>
      <w:r w:rsidR="00EA7CCB">
        <w:rPr>
          <w:rFonts w:asciiTheme="minorHAnsi" w:hAnsiTheme="minorHAnsi" w:cs="Calibri"/>
        </w:rPr>
        <w:t>Service</w:t>
      </w:r>
      <w:r w:rsidRPr="00277FE8">
        <w:rPr>
          <w:rFonts w:asciiTheme="minorHAnsi" w:hAnsiTheme="minorHAnsi" w:cs="Calibri"/>
        </w:rPr>
        <w:t xml:space="preserve">, and to initial the </w:t>
      </w:r>
      <w:r w:rsidRPr="00277FE8">
        <w:rPr>
          <w:rFonts w:asciiTheme="minorHAnsi" w:hAnsiTheme="minorHAnsi" w:cs="Calibri"/>
          <w:u w:val="single"/>
        </w:rPr>
        <w:t>Sunscreen Application Chart</w:t>
      </w:r>
      <w:r w:rsidRPr="00277FE8">
        <w:rPr>
          <w:rFonts w:asciiTheme="minorHAnsi" w:hAnsiTheme="minorHAnsi" w:cs="Calibri"/>
        </w:rPr>
        <w:t xml:space="preserve"> to that effect.    </w:t>
      </w:r>
    </w:p>
    <w:p w:rsidR="00277FE8" w:rsidRPr="00277FE8" w:rsidRDefault="00277FE8" w:rsidP="00277FE8">
      <w:pPr>
        <w:pStyle w:val="NoSpacing"/>
        <w:ind w:left="360"/>
        <w:jc w:val="both"/>
        <w:rPr>
          <w:rFonts w:asciiTheme="minorHAnsi" w:hAnsiTheme="minorHAnsi" w:cs="Calibri"/>
        </w:rPr>
      </w:pP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rPr>
        <w:t xml:space="preserve">Educators liberally apply broad spectrum sunscreen with an SPF of 30+ to all exposed areas of children’s skin 15-20 minutes before the children go outside, and initial the </w:t>
      </w:r>
      <w:r w:rsidRPr="00277FE8">
        <w:rPr>
          <w:rFonts w:asciiTheme="minorHAnsi" w:hAnsiTheme="minorHAnsi" w:cs="Calibri"/>
          <w:u w:val="single"/>
        </w:rPr>
        <w:t>Sunscreen Application Chart</w:t>
      </w:r>
      <w:r w:rsidRPr="00277FE8">
        <w:rPr>
          <w:rFonts w:asciiTheme="minorHAnsi" w:hAnsiTheme="minorHAnsi" w:cs="Calibri"/>
        </w:rPr>
        <w:t xml:space="preserve"> to that effect.   </w:t>
      </w:r>
    </w:p>
    <w:p w:rsidR="00277FE8" w:rsidRPr="00277FE8" w:rsidRDefault="00277FE8" w:rsidP="00277FE8">
      <w:pPr>
        <w:pStyle w:val="NoSpacing"/>
        <w:ind w:left="360"/>
        <w:jc w:val="both"/>
        <w:rPr>
          <w:rFonts w:asciiTheme="minorHAnsi" w:hAnsiTheme="minorHAnsi" w:cs="Calibri"/>
        </w:rPr>
      </w:pPr>
    </w:p>
    <w:p w:rsidR="00277FE8" w:rsidRPr="00277FE8" w:rsidRDefault="00277FE8" w:rsidP="00E14FDB">
      <w:pPr>
        <w:pStyle w:val="Pa7"/>
        <w:numPr>
          <w:ilvl w:val="0"/>
          <w:numId w:val="4"/>
        </w:numPr>
        <w:spacing w:after="40" w:line="241" w:lineRule="atLeast"/>
        <w:jc w:val="both"/>
        <w:rPr>
          <w:rStyle w:val="A6"/>
          <w:rFonts w:asciiTheme="minorHAnsi" w:hAnsiTheme="minorHAnsi" w:cs="Calibri"/>
          <w:color w:val="auto"/>
          <w:szCs w:val="22"/>
        </w:rPr>
      </w:pPr>
      <w:r w:rsidRPr="00277FE8">
        <w:rPr>
          <w:rFonts w:asciiTheme="minorHAnsi" w:hAnsiTheme="minorHAnsi" w:cs="Calibri"/>
          <w:sz w:val="22"/>
          <w:szCs w:val="22"/>
        </w:rPr>
        <w:t xml:space="preserve">Educators reapply sunscreen every two hours if children are outdoors for a prolonged period, or more frequently if the children are perspiring or involved with water play. Older </w:t>
      </w:r>
      <w:r w:rsidRPr="00277FE8">
        <w:rPr>
          <w:rStyle w:val="A6"/>
          <w:rFonts w:asciiTheme="minorHAnsi" w:hAnsiTheme="minorHAnsi" w:cs="Calibri"/>
          <w:color w:val="auto"/>
          <w:szCs w:val="22"/>
        </w:rPr>
        <w:t xml:space="preserve">children apply their own sunscreen under supervision.  </w:t>
      </w:r>
    </w:p>
    <w:p w:rsidR="00277FE8" w:rsidRPr="00277FE8" w:rsidRDefault="00277FE8" w:rsidP="00277FE8">
      <w:pPr>
        <w:pStyle w:val="NoSpacing"/>
        <w:jc w:val="both"/>
        <w:rPr>
          <w:rFonts w:asciiTheme="minorHAnsi" w:hAnsiTheme="minorHAnsi" w:cs="Calibri"/>
        </w:rPr>
      </w:pP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rPr>
        <w:t>If parents supply their child with sunglasses that are wrap-around and/or are close fitting (that meet AS 1067-EPF 10 is best), educators will ensure children wear them during outdoor play.</w:t>
      </w:r>
    </w:p>
    <w:p w:rsidR="00277FE8" w:rsidRPr="00277FE8" w:rsidRDefault="00277FE8" w:rsidP="00277FE8">
      <w:pPr>
        <w:pStyle w:val="NoSpacing"/>
        <w:jc w:val="both"/>
        <w:rPr>
          <w:rFonts w:asciiTheme="minorHAnsi" w:hAnsiTheme="minorHAnsi" w:cs="Calibri"/>
        </w:rPr>
      </w:pPr>
    </w:p>
    <w:p w:rsidR="00277FE8" w:rsidRPr="00277FE8" w:rsidRDefault="00277FE8" w:rsidP="00E14FDB">
      <w:pPr>
        <w:pStyle w:val="NoSpacing"/>
        <w:numPr>
          <w:ilvl w:val="0"/>
          <w:numId w:val="4"/>
        </w:numPr>
        <w:jc w:val="both"/>
        <w:rPr>
          <w:rFonts w:asciiTheme="minorHAnsi" w:hAnsiTheme="minorHAnsi" w:cs="Calibri"/>
        </w:rPr>
      </w:pPr>
      <w:r w:rsidRPr="00277FE8">
        <w:rPr>
          <w:rFonts w:asciiTheme="minorHAnsi" w:hAnsiTheme="minorHAnsi" w:cs="Calibri"/>
        </w:rPr>
        <w:t xml:space="preserve">Educators are kept up-to-date with SunSmart recommendations. </w:t>
      </w:r>
    </w:p>
    <w:p w:rsidR="007F2390" w:rsidRDefault="007F2390" w:rsidP="003A2D9E">
      <w:pPr>
        <w:pBdr>
          <w:bottom w:val="single" w:sz="4" w:space="1" w:color="auto"/>
        </w:pBdr>
        <w:jc w:val="left"/>
        <w:rPr>
          <w:rFonts w:asciiTheme="minorHAnsi" w:hAnsiTheme="minorHAnsi" w:cs="Calibri"/>
          <w:b/>
          <w:sz w:val="22"/>
        </w:rPr>
      </w:pPr>
    </w:p>
    <w:p w:rsidR="00277FE8" w:rsidRPr="00662B48" w:rsidRDefault="00277FE8" w:rsidP="00662B48">
      <w:pPr>
        <w:pBdr>
          <w:bottom w:val="single" w:sz="4" w:space="1" w:color="auto"/>
        </w:pBdr>
        <w:jc w:val="left"/>
        <w:rPr>
          <w:rFonts w:asciiTheme="minorHAnsi" w:hAnsiTheme="minorHAnsi" w:cs="Calibri"/>
          <w:b/>
          <w:sz w:val="22"/>
        </w:rPr>
      </w:pPr>
      <w:r w:rsidRPr="00662B48">
        <w:rPr>
          <w:rFonts w:asciiTheme="minorHAnsi" w:hAnsiTheme="minorHAnsi" w:cs="Calibri"/>
          <w:sz w:val="22"/>
        </w:rPr>
        <w:t xml:space="preserve">  </w:t>
      </w:r>
    </w:p>
    <w:p w:rsidR="00277FE8" w:rsidRPr="00277FE8" w:rsidRDefault="003A2D9E" w:rsidP="003A2D9E">
      <w:pPr>
        <w:pBdr>
          <w:bottom w:val="single" w:sz="4" w:space="1" w:color="auto"/>
        </w:pBdr>
        <w:jc w:val="left"/>
        <w:rPr>
          <w:rFonts w:asciiTheme="minorHAnsi" w:hAnsiTheme="minorHAnsi" w:cs="Calibri"/>
          <w:sz w:val="22"/>
        </w:rPr>
      </w:pPr>
      <w:bookmarkStart w:id="1" w:name="_GoBack"/>
      <w:bookmarkEnd w:id="1"/>
      <w:r>
        <w:rPr>
          <w:rFonts w:asciiTheme="minorHAnsi" w:hAnsiTheme="minorHAnsi" w:cs="Calibri"/>
          <w:b/>
          <w:sz w:val="22"/>
        </w:rPr>
        <w:t>R</w:t>
      </w:r>
      <w:r w:rsidR="00277FE8" w:rsidRPr="00277FE8">
        <w:rPr>
          <w:rFonts w:asciiTheme="minorHAnsi" w:hAnsiTheme="minorHAnsi" w:cs="Calibri"/>
          <w:b/>
          <w:sz w:val="22"/>
        </w:rPr>
        <w:t>esponsibilities of parents</w:t>
      </w:r>
    </w:p>
    <w:p w:rsidR="00277FE8" w:rsidRPr="00277FE8" w:rsidRDefault="00277FE8" w:rsidP="00277FE8">
      <w:pPr>
        <w:jc w:val="both"/>
        <w:rPr>
          <w:rFonts w:asciiTheme="minorHAnsi" w:hAnsiTheme="minorHAnsi" w:cs="Calibri"/>
          <w:i/>
          <w:sz w:val="22"/>
        </w:rPr>
      </w:pPr>
    </w:p>
    <w:p w:rsidR="00277FE8" w:rsidRPr="00277FE8" w:rsidRDefault="00277FE8" w:rsidP="00E14FDB">
      <w:pPr>
        <w:pStyle w:val="Default"/>
        <w:numPr>
          <w:ilvl w:val="0"/>
          <w:numId w:val="2"/>
        </w:numPr>
        <w:jc w:val="both"/>
        <w:rPr>
          <w:rFonts w:asciiTheme="minorHAnsi" w:hAnsiTheme="minorHAnsi" w:cs="Calibri"/>
          <w:color w:val="auto"/>
          <w:sz w:val="22"/>
          <w:szCs w:val="22"/>
        </w:rPr>
      </w:pPr>
      <w:r w:rsidRPr="00277FE8">
        <w:rPr>
          <w:rFonts w:asciiTheme="minorHAnsi" w:hAnsiTheme="minorHAnsi" w:cs="Calibri"/>
          <w:color w:val="auto"/>
          <w:sz w:val="22"/>
          <w:szCs w:val="22"/>
        </w:rPr>
        <w:t xml:space="preserve">To apply sunscreen to their child on arrival at the </w:t>
      </w:r>
      <w:r w:rsidR="00EA7CCB">
        <w:rPr>
          <w:rFonts w:asciiTheme="minorHAnsi" w:hAnsiTheme="minorHAnsi" w:cs="Calibri"/>
          <w:color w:val="auto"/>
          <w:sz w:val="22"/>
          <w:szCs w:val="22"/>
        </w:rPr>
        <w:t>Service</w:t>
      </w:r>
      <w:r w:rsidRPr="00277FE8">
        <w:rPr>
          <w:rFonts w:asciiTheme="minorHAnsi" w:hAnsiTheme="minorHAnsi" w:cs="Calibri"/>
          <w:color w:val="auto"/>
          <w:sz w:val="22"/>
          <w:szCs w:val="22"/>
        </w:rPr>
        <w:t xml:space="preserve">, and to sign the </w:t>
      </w:r>
      <w:r w:rsidRPr="00277FE8">
        <w:rPr>
          <w:rFonts w:asciiTheme="minorHAnsi" w:hAnsiTheme="minorHAnsi" w:cs="Calibri"/>
          <w:color w:val="auto"/>
          <w:sz w:val="22"/>
          <w:szCs w:val="22"/>
          <w:u w:val="single"/>
        </w:rPr>
        <w:t>Sunscreen Application Chart</w:t>
      </w:r>
      <w:r w:rsidRPr="00277FE8">
        <w:rPr>
          <w:rFonts w:asciiTheme="minorHAnsi" w:hAnsiTheme="minorHAnsi" w:cs="Calibri"/>
          <w:color w:val="auto"/>
          <w:sz w:val="22"/>
          <w:szCs w:val="22"/>
        </w:rPr>
        <w:t xml:space="preserve"> to that effect.</w:t>
      </w:r>
    </w:p>
    <w:p w:rsidR="00277FE8" w:rsidRPr="00277FE8" w:rsidRDefault="00277FE8" w:rsidP="00277FE8">
      <w:pPr>
        <w:pStyle w:val="Default"/>
        <w:ind w:left="360"/>
        <w:jc w:val="both"/>
        <w:rPr>
          <w:rFonts w:asciiTheme="minorHAnsi" w:hAnsiTheme="minorHAnsi" w:cs="Calibri"/>
          <w:color w:val="auto"/>
          <w:sz w:val="22"/>
          <w:szCs w:val="22"/>
        </w:rPr>
      </w:pPr>
    </w:p>
    <w:p w:rsidR="00277FE8" w:rsidRPr="00C36CE6" w:rsidRDefault="00277FE8" w:rsidP="00E14FDB">
      <w:pPr>
        <w:pStyle w:val="Default"/>
        <w:numPr>
          <w:ilvl w:val="0"/>
          <w:numId w:val="2"/>
        </w:numPr>
        <w:jc w:val="both"/>
        <w:rPr>
          <w:rFonts w:asciiTheme="minorHAnsi" w:hAnsiTheme="minorHAnsi" w:cs="Calibri"/>
          <w:color w:val="auto"/>
          <w:sz w:val="22"/>
          <w:szCs w:val="22"/>
        </w:rPr>
      </w:pPr>
      <w:r w:rsidRPr="00C36CE6">
        <w:rPr>
          <w:rFonts w:asciiTheme="minorHAnsi" w:hAnsiTheme="minorHAnsi" w:cs="Calibri"/>
          <w:color w:val="auto"/>
          <w:sz w:val="22"/>
          <w:szCs w:val="22"/>
        </w:rPr>
        <w:t xml:space="preserve">To provide a SunSmart hat for their child each time their child attends the </w:t>
      </w:r>
      <w:r w:rsidR="00EA7CCB" w:rsidRPr="00C36CE6">
        <w:rPr>
          <w:rFonts w:asciiTheme="minorHAnsi" w:hAnsiTheme="minorHAnsi" w:cs="Calibri"/>
          <w:color w:val="auto"/>
          <w:sz w:val="22"/>
          <w:szCs w:val="22"/>
        </w:rPr>
        <w:t>Service</w:t>
      </w:r>
      <w:r w:rsidRPr="00C36CE6">
        <w:rPr>
          <w:rFonts w:asciiTheme="minorHAnsi" w:hAnsiTheme="minorHAnsi" w:cs="Calibri"/>
          <w:color w:val="auto"/>
          <w:sz w:val="22"/>
          <w:szCs w:val="22"/>
        </w:rPr>
        <w:t xml:space="preserve">, and to ensure the hat is clearly named and kept clean.   </w:t>
      </w:r>
    </w:p>
    <w:p w:rsidR="00277FE8" w:rsidRPr="00277FE8" w:rsidRDefault="00277FE8" w:rsidP="00277FE8">
      <w:pPr>
        <w:pStyle w:val="Default"/>
        <w:ind w:left="360"/>
        <w:jc w:val="both"/>
        <w:rPr>
          <w:rFonts w:asciiTheme="minorHAnsi" w:hAnsiTheme="minorHAnsi" w:cs="Calibri"/>
          <w:color w:val="auto"/>
          <w:sz w:val="22"/>
          <w:szCs w:val="22"/>
        </w:rPr>
      </w:pPr>
      <w:r w:rsidRPr="00277FE8">
        <w:rPr>
          <w:rFonts w:asciiTheme="minorHAnsi" w:hAnsiTheme="minorHAnsi" w:cs="Calibri"/>
          <w:color w:val="auto"/>
          <w:sz w:val="22"/>
          <w:szCs w:val="22"/>
        </w:rPr>
        <w:t xml:space="preserve"> </w:t>
      </w:r>
    </w:p>
    <w:p w:rsidR="00277FE8" w:rsidRPr="00277FE8" w:rsidRDefault="00277FE8" w:rsidP="00E14FDB">
      <w:pPr>
        <w:numPr>
          <w:ilvl w:val="0"/>
          <w:numId w:val="2"/>
        </w:numPr>
        <w:autoSpaceDE w:val="0"/>
        <w:autoSpaceDN w:val="0"/>
        <w:adjustRightInd w:val="0"/>
        <w:spacing w:after="200" w:line="276" w:lineRule="auto"/>
        <w:jc w:val="both"/>
        <w:rPr>
          <w:rFonts w:asciiTheme="minorHAnsi" w:hAnsiTheme="minorHAnsi" w:cs="Calibri"/>
          <w:sz w:val="22"/>
          <w:lang w:val="en-US"/>
        </w:rPr>
      </w:pPr>
      <w:r w:rsidRPr="00277FE8">
        <w:rPr>
          <w:rFonts w:asciiTheme="minorHAnsi" w:hAnsiTheme="minorHAnsi" w:cs="Calibri"/>
          <w:sz w:val="22"/>
        </w:rPr>
        <w:t xml:space="preserve">To dress their child in SunSmart clothing, including spares, each time the child attends the </w:t>
      </w:r>
      <w:r w:rsidR="00EA7CCB">
        <w:rPr>
          <w:rFonts w:asciiTheme="minorHAnsi" w:hAnsiTheme="minorHAnsi" w:cs="Calibri"/>
          <w:sz w:val="22"/>
        </w:rPr>
        <w:t>Service</w:t>
      </w:r>
      <w:r w:rsidRPr="00277FE8">
        <w:rPr>
          <w:rFonts w:asciiTheme="minorHAnsi" w:hAnsiTheme="minorHAnsi" w:cs="Calibri"/>
          <w:sz w:val="22"/>
        </w:rPr>
        <w:t xml:space="preserve">. </w:t>
      </w:r>
    </w:p>
    <w:p w:rsidR="00277FE8" w:rsidRPr="00277FE8" w:rsidRDefault="00277FE8" w:rsidP="00E14FDB">
      <w:pPr>
        <w:numPr>
          <w:ilvl w:val="0"/>
          <w:numId w:val="2"/>
        </w:numPr>
        <w:autoSpaceDE w:val="0"/>
        <w:autoSpaceDN w:val="0"/>
        <w:adjustRightInd w:val="0"/>
        <w:spacing w:after="200" w:line="276" w:lineRule="auto"/>
        <w:jc w:val="both"/>
        <w:rPr>
          <w:rStyle w:val="A6"/>
          <w:rFonts w:asciiTheme="minorHAnsi" w:hAnsiTheme="minorHAnsi" w:cs="Calibri"/>
          <w:color w:val="auto"/>
        </w:rPr>
      </w:pPr>
      <w:r w:rsidRPr="00277FE8">
        <w:rPr>
          <w:rFonts w:asciiTheme="minorHAnsi" w:hAnsiTheme="minorHAnsi" w:cs="Calibri"/>
          <w:sz w:val="22"/>
        </w:rPr>
        <w:t xml:space="preserve">To </w:t>
      </w:r>
      <w:r w:rsidRPr="00277FE8">
        <w:rPr>
          <w:rStyle w:val="A6"/>
          <w:rFonts w:asciiTheme="minorHAnsi" w:hAnsiTheme="minorHAnsi" w:cs="Calibri"/>
          <w:color w:val="auto"/>
        </w:rPr>
        <w:t xml:space="preserve">model positive SunSmart behaviour to the children when at the </w:t>
      </w:r>
      <w:r w:rsidR="00EA7CCB">
        <w:rPr>
          <w:rStyle w:val="A6"/>
          <w:rFonts w:asciiTheme="minorHAnsi" w:hAnsiTheme="minorHAnsi" w:cs="Calibri"/>
          <w:color w:val="auto"/>
        </w:rPr>
        <w:t>Service</w:t>
      </w:r>
      <w:r w:rsidRPr="00277FE8">
        <w:rPr>
          <w:rStyle w:val="A6"/>
          <w:rFonts w:asciiTheme="minorHAnsi" w:hAnsiTheme="minorHAnsi" w:cs="Calibri"/>
          <w:color w:val="auto"/>
        </w:rPr>
        <w:t xml:space="preserve">.  </w:t>
      </w:r>
    </w:p>
    <w:p w:rsidR="00277FE8" w:rsidRPr="00277FE8" w:rsidRDefault="00277FE8" w:rsidP="00E14FDB">
      <w:pPr>
        <w:numPr>
          <w:ilvl w:val="0"/>
          <w:numId w:val="2"/>
        </w:numPr>
        <w:autoSpaceDE w:val="0"/>
        <w:autoSpaceDN w:val="0"/>
        <w:adjustRightInd w:val="0"/>
        <w:spacing w:after="200" w:line="276" w:lineRule="auto"/>
        <w:jc w:val="both"/>
        <w:rPr>
          <w:rFonts w:asciiTheme="minorHAnsi" w:hAnsiTheme="minorHAnsi" w:cs="Calibri"/>
          <w:sz w:val="22"/>
        </w:rPr>
      </w:pPr>
      <w:r w:rsidRPr="00277FE8">
        <w:rPr>
          <w:rFonts w:asciiTheme="minorHAnsi" w:hAnsiTheme="minorHAnsi" w:cs="Calibri"/>
          <w:sz w:val="22"/>
        </w:rPr>
        <w:t xml:space="preserve">To notify the </w:t>
      </w:r>
      <w:r w:rsidR="00EA7CCB">
        <w:rPr>
          <w:rFonts w:asciiTheme="minorHAnsi" w:hAnsiTheme="minorHAnsi" w:cs="Calibri"/>
          <w:sz w:val="22"/>
        </w:rPr>
        <w:t>Service</w:t>
      </w:r>
      <w:r w:rsidRPr="00277FE8">
        <w:rPr>
          <w:rFonts w:asciiTheme="minorHAnsi" w:hAnsiTheme="minorHAnsi" w:cs="Calibri"/>
          <w:sz w:val="22"/>
        </w:rPr>
        <w:t xml:space="preserve"> in writing if their child is allergic to sunscreen, and to supply an alternative sunscreen clearly </w:t>
      </w:r>
      <w:proofErr w:type="spellStart"/>
      <w:r w:rsidRPr="00277FE8">
        <w:rPr>
          <w:rFonts w:asciiTheme="minorHAnsi" w:hAnsiTheme="minorHAnsi" w:cs="Calibri"/>
          <w:sz w:val="22"/>
        </w:rPr>
        <w:t>labeled</w:t>
      </w:r>
      <w:proofErr w:type="spellEnd"/>
      <w:r w:rsidRPr="00277FE8">
        <w:rPr>
          <w:rFonts w:asciiTheme="minorHAnsi" w:hAnsiTheme="minorHAnsi" w:cs="Calibri"/>
          <w:sz w:val="22"/>
        </w:rPr>
        <w:t xml:space="preserve"> with the child’s name.     </w:t>
      </w:r>
    </w:p>
    <w:p w:rsidR="00773037" w:rsidRDefault="00773037" w:rsidP="003A2D9E">
      <w:pPr>
        <w:pBdr>
          <w:bottom w:val="single" w:sz="4" w:space="1" w:color="auto"/>
        </w:pBdr>
        <w:jc w:val="left"/>
        <w:rPr>
          <w:rFonts w:asciiTheme="minorHAnsi" w:hAnsiTheme="minorHAnsi" w:cs="Calibri"/>
          <w:b/>
          <w:sz w:val="22"/>
        </w:rPr>
      </w:pPr>
    </w:p>
    <w:p w:rsidR="00773037" w:rsidRPr="00D67C39" w:rsidRDefault="00773037" w:rsidP="00773037">
      <w:pPr>
        <w:pBdr>
          <w:bottom w:val="single" w:sz="4" w:space="1" w:color="auto"/>
        </w:pBdr>
        <w:jc w:val="both"/>
        <w:rPr>
          <w:sz w:val="22"/>
        </w:rPr>
      </w:pPr>
      <w:r>
        <w:rPr>
          <w:b/>
          <w:sz w:val="22"/>
        </w:rPr>
        <w:t xml:space="preserve">Procedures </w:t>
      </w:r>
      <w:r w:rsidR="00D97515">
        <w:rPr>
          <w:b/>
          <w:sz w:val="22"/>
        </w:rPr>
        <w:t>and f</w:t>
      </w:r>
      <w:r>
        <w:rPr>
          <w:b/>
          <w:sz w:val="22"/>
        </w:rPr>
        <w:t>orms</w:t>
      </w:r>
    </w:p>
    <w:p w:rsidR="00773037" w:rsidRDefault="00773037" w:rsidP="00773037">
      <w:pPr>
        <w:pStyle w:val="ListParagraph"/>
        <w:autoSpaceDE w:val="0"/>
        <w:autoSpaceDN w:val="0"/>
        <w:adjustRightInd w:val="0"/>
        <w:spacing w:after="200" w:line="276" w:lineRule="auto"/>
        <w:jc w:val="both"/>
        <w:rPr>
          <w:rFonts w:cs="ComicSansMS"/>
          <w:sz w:val="22"/>
          <w:lang w:eastAsia="en-AU"/>
        </w:rPr>
      </w:pPr>
    </w:p>
    <w:p w:rsidR="0014528B" w:rsidRDefault="0014528B" w:rsidP="00DF6A1C">
      <w:pPr>
        <w:pStyle w:val="ListParagraph"/>
        <w:numPr>
          <w:ilvl w:val="0"/>
          <w:numId w:val="1"/>
        </w:numPr>
        <w:autoSpaceDE w:val="0"/>
        <w:autoSpaceDN w:val="0"/>
        <w:adjustRightInd w:val="0"/>
        <w:spacing w:after="200" w:line="276" w:lineRule="auto"/>
        <w:jc w:val="both"/>
        <w:rPr>
          <w:rFonts w:cs="ComicSansMS"/>
          <w:sz w:val="22"/>
          <w:lang w:eastAsia="en-AU"/>
        </w:rPr>
      </w:pPr>
      <w:r>
        <w:rPr>
          <w:rFonts w:cs="ComicSansMS"/>
          <w:sz w:val="22"/>
          <w:lang w:eastAsia="en-AU"/>
        </w:rPr>
        <w:t>No Hat Wrist Band</w:t>
      </w:r>
    </w:p>
    <w:p w:rsidR="00773037" w:rsidRPr="00773037" w:rsidRDefault="00773037" w:rsidP="00DF6A1C">
      <w:pPr>
        <w:pStyle w:val="ListParagraph"/>
        <w:numPr>
          <w:ilvl w:val="0"/>
          <w:numId w:val="1"/>
        </w:numPr>
        <w:autoSpaceDE w:val="0"/>
        <w:autoSpaceDN w:val="0"/>
        <w:adjustRightInd w:val="0"/>
        <w:spacing w:after="200" w:line="276" w:lineRule="auto"/>
        <w:jc w:val="both"/>
        <w:rPr>
          <w:rFonts w:cs="ComicSansMS"/>
          <w:sz w:val="22"/>
          <w:lang w:eastAsia="en-AU"/>
        </w:rPr>
      </w:pPr>
      <w:r w:rsidRPr="00773037">
        <w:rPr>
          <w:rFonts w:cs="ComicSansMS"/>
          <w:sz w:val="22"/>
          <w:lang w:eastAsia="en-AU"/>
        </w:rPr>
        <w:t>Sunscreen Application Chart</w:t>
      </w:r>
    </w:p>
    <w:p w:rsidR="00773037" w:rsidRDefault="00773037" w:rsidP="003A2D9E">
      <w:pPr>
        <w:pBdr>
          <w:bottom w:val="single" w:sz="4" w:space="1" w:color="auto"/>
        </w:pBdr>
        <w:jc w:val="left"/>
        <w:rPr>
          <w:rFonts w:asciiTheme="minorHAnsi" w:hAnsiTheme="minorHAnsi" w:cs="Calibri"/>
          <w:b/>
          <w:sz w:val="22"/>
        </w:rPr>
      </w:pPr>
    </w:p>
    <w:p w:rsidR="00277FE8" w:rsidRPr="00277FE8" w:rsidRDefault="00277FE8" w:rsidP="003A2D9E">
      <w:pPr>
        <w:pBdr>
          <w:bottom w:val="single" w:sz="4" w:space="1" w:color="auto"/>
        </w:pBdr>
        <w:jc w:val="left"/>
        <w:rPr>
          <w:rFonts w:asciiTheme="minorHAnsi" w:hAnsiTheme="minorHAnsi" w:cs="Calibri"/>
          <w:b/>
          <w:sz w:val="22"/>
        </w:rPr>
      </w:pPr>
      <w:r w:rsidRPr="00277FE8">
        <w:rPr>
          <w:rFonts w:asciiTheme="minorHAnsi" w:hAnsiTheme="minorHAnsi" w:cs="Calibri"/>
          <w:b/>
          <w:sz w:val="22"/>
        </w:rPr>
        <w:t>Links to other policies</w:t>
      </w:r>
    </w:p>
    <w:p w:rsidR="00277FE8" w:rsidRPr="00277FE8" w:rsidRDefault="00277FE8" w:rsidP="00277FE8">
      <w:pPr>
        <w:jc w:val="both"/>
        <w:rPr>
          <w:rFonts w:asciiTheme="minorHAnsi" w:hAnsiTheme="minorHAnsi" w:cs="Calibri"/>
          <w:color w:val="FF0000"/>
          <w:sz w:val="22"/>
        </w:rPr>
      </w:pPr>
    </w:p>
    <w:p w:rsidR="00277FE8" w:rsidRPr="00277FE8" w:rsidRDefault="00277FE8" w:rsidP="00E14FDB">
      <w:pPr>
        <w:numPr>
          <w:ilvl w:val="0"/>
          <w:numId w:val="3"/>
        </w:numPr>
        <w:jc w:val="both"/>
        <w:rPr>
          <w:rFonts w:asciiTheme="minorHAnsi" w:hAnsiTheme="minorHAnsi" w:cs="Calibri"/>
          <w:sz w:val="22"/>
        </w:rPr>
      </w:pPr>
      <w:r w:rsidRPr="00277FE8">
        <w:rPr>
          <w:rFonts w:asciiTheme="minorHAnsi" w:hAnsiTheme="minorHAnsi" w:cs="Calibri"/>
          <w:sz w:val="22"/>
        </w:rPr>
        <w:t>Clothing Policy</w:t>
      </w:r>
    </w:p>
    <w:p w:rsidR="00277FE8" w:rsidRPr="00277FE8" w:rsidRDefault="00277FE8" w:rsidP="00E14FDB">
      <w:pPr>
        <w:numPr>
          <w:ilvl w:val="0"/>
          <w:numId w:val="3"/>
        </w:numPr>
        <w:jc w:val="both"/>
        <w:rPr>
          <w:rFonts w:asciiTheme="minorHAnsi" w:hAnsiTheme="minorHAnsi" w:cs="Calibri"/>
          <w:sz w:val="22"/>
        </w:rPr>
      </w:pPr>
      <w:r w:rsidRPr="00277FE8">
        <w:rPr>
          <w:rFonts w:asciiTheme="minorHAnsi" w:hAnsiTheme="minorHAnsi" w:cs="Calibri"/>
          <w:sz w:val="22"/>
        </w:rPr>
        <w:t>Educational Program Policy</w:t>
      </w:r>
    </w:p>
    <w:p w:rsidR="00277FE8" w:rsidRPr="00277FE8" w:rsidRDefault="00277FE8" w:rsidP="00E14FDB">
      <w:pPr>
        <w:numPr>
          <w:ilvl w:val="0"/>
          <w:numId w:val="3"/>
        </w:numPr>
        <w:jc w:val="both"/>
        <w:rPr>
          <w:rFonts w:asciiTheme="minorHAnsi" w:hAnsiTheme="minorHAnsi" w:cs="Calibri"/>
          <w:sz w:val="22"/>
        </w:rPr>
      </w:pPr>
      <w:r w:rsidRPr="00277FE8">
        <w:rPr>
          <w:rFonts w:asciiTheme="minorHAnsi" w:hAnsiTheme="minorHAnsi" w:cs="Calibri"/>
          <w:sz w:val="22"/>
        </w:rPr>
        <w:t>Enrolment and Orientation Policy</w:t>
      </w:r>
    </w:p>
    <w:p w:rsidR="00277FE8" w:rsidRPr="00277FE8" w:rsidRDefault="00277FE8" w:rsidP="00E14FDB">
      <w:pPr>
        <w:numPr>
          <w:ilvl w:val="0"/>
          <w:numId w:val="3"/>
        </w:numPr>
        <w:jc w:val="both"/>
        <w:rPr>
          <w:rFonts w:asciiTheme="minorHAnsi" w:hAnsiTheme="minorHAnsi" w:cs="Calibri"/>
          <w:sz w:val="22"/>
        </w:rPr>
      </w:pPr>
      <w:r w:rsidRPr="00277FE8">
        <w:rPr>
          <w:rFonts w:asciiTheme="minorHAnsi" w:hAnsiTheme="minorHAnsi" w:cs="Calibri"/>
          <w:sz w:val="22"/>
        </w:rPr>
        <w:t>Excursion Policy</w:t>
      </w:r>
    </w:p>
    <w:p w:rsidR="00277FE8" w:rsidRPr="00277FE8" w:rsidRDefault="00277FE8" w:rsidP="00277FE8">
      <w:pPr>
        <w:ind w:left="360"/>
        <w:jc w:val="both"/>
        <w:rPr>
          <w:rFonts w:asciiTheme="minorHAnsi" w:hAnsiTheme="minorHAnsi" w:cs="Calibri"/>
          <w:color w:val="FF0000"/>
          <w:sz w:val="22"/>
        </w:rPr>
      </w:pPr>
    </w:p>
    <w:p w:rsidR="00277FE8" w:rsidRPr="00277FE8" w:rsidRDefault="00277FE8" w:rsidP="003A2D9E">
      <w:pPr>
        <w:pBdr>
          <w:bottom w:val="single" w:sz="4" w:space="1" w:color="auto"/>
        </w:pBdr>
        <w:jc w:val="both"/>
        <w:rPr>
          <w:rFonts w:asciiTheme="minorHAnsi" w:hAnsiTheme="minorHAnsi" w:cs="Calibri"/>
          <w:b/>
          <w:sz w:val="22"/>
        </w:rPr>
      </w:pPr>
      <w:r w:rsidRPr="00277FE8">
        <w:rPr>
          <w:rFonts w:asciiTheme="minorHAnsi" w:hAnsiTheme="minorHAnsi" w:cs="Calibri"/>
          <w:b/>
          <w:sz w:val="22"/>
        </w:rPr>
        <w:t xml:space="preserve">Links Education and Care </w:t>
      </w:r>
      <w:r w:rsidR="00BF0275">
        <w:rPr>
          <w:rFonts w:asciiTheme="minorHAnsi" w:hAnsiTheme="minorHAnsi" w:cs="Calibri"/>
          <w:b/>
          <w:sz w:val="22"/>
        </w:rPr>
        <w:t>Services</w:t>
      </w:r>
      <w:r w:rsidRPr="00277FE8">
        <w:rPr>
          <w:rFonts w:asciiTheme="minorHAnsi" w:hAnsiTheme="minorHAnsi" w:cs="Calibri"/>
          <w:b/>
          <w:sz w:val="22"/>
        </w:rPr>
        <w:t xml:space="preserve"> National Regulations 2011, National Quality Standard 2011</w:t>
      </w:r>
    </w:p>
    <w:p w:rsidR="00277FE8" w:rsidRPr="00277FE8" w:rsidRDefault="00277FE8" w:rsidP="00277FE8">
      <w:pPr>
        <w:pStyle w:val="NoSpacing"/>
        <w:jc w:val="both"/>
        <w:rPr>
          <w:rFonts w:asciiTheme="minorHAnsi" w:hAnsiTheme="minorHAnsi" w:cs="Calibri"/>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0"/>
        <w:gridCol w:w="833"/>
        <w:gridCol w:w="7353"/>
      </w:tblGrid>
      <w:tr w:rsidR="00277FE8" w:rsidRPr="00277FE8" w:rsidTr="005E18A5">
        <w:tc>
          <w:tcPr>
            <w:tcW w:w="670" w:type="dxa"/>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Regs</w:t>
            </w:r>
          </w:p>
        </w:tc>
        <w:tc>
          <w:tcPr>
            <w:tcW w:w="833" w:type="dxa"/>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114</w:t>
            </w:r>
          </w:p>
        </w:tc>
        <w:tc>
          <w:tcPr>
            <w:tcW w:w="7353" w:type="dxa"/>
          </w:tcPr>
          <w:p w:rsidR="00277FE8" w:rsidRPr="00277FE8" w:rsidRDefault="00277FE8" w:rsidP="005E18A5">
            <w:pPr>
              <w:pStyle w:val="Pa7"/>
              <w:spacing w:before="40" w:after="40"/>
              <w:rPr>
                <w:rStyle w:val="A15"/>
                <w:rFonts w:asciiTheme="minorHAnsi" w:hAnsiTheme="minorHAnsi" w:cs="Calibri"/>
                <w:sz w:val="18"/>
                <w:szCs w:val="18"/>
              </w:rPr>
            </w:pPr>
            <w:r w:rsidRPr="00277FE8">
              <w:rPr>
                <w:rStyle w:val="A15"/>
                <w:rFonts w:asciiTheme="minorHAnsi" w:hAnsiTheme="minorHAnsi" w:cs="Calibri"/>
                <w:sz w:val="18"/>
                <w:szCs w:val="18"/>
              </w:rPr>
              <w:t>Outdoor shade</w:t>
            </w:r>
          </w:p>
        </w:tc>
      </w:tr>
      <w:tr w:rsidR="00277FE8" w:rsidRPr="00277FE8" w:rsidTr="005E18A5">
        <w:tc>
          <w:tcPr>
            <w:tcW w:w="670" w:type="dxa"/>
          </w:tcPr>
          <w:p w:rsidR="00277FE8" w:rsidRPr="00277FE8" w:rsidRDefault="00277FE8" w:rsidP="005E18A5">
            <w:pPr>
              <w:rPr>
                <w:rFonts w:asciiTheme="minorHAnsi" w:hAnsiTheme="minorHAnsi" w:cs="Calibri"/>
                <w:sz w:val="18"/>
                <w:szCs w:val="18"/>
              </w:rPr>
            </w:pPr>
          </w:p>
        </w:tc>
        <w:tc>
          <w:tcPr>
            <w:tcW w:w="833" w:type="dxa"/>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168</w:t>
            </w:r>
          </w:p>
        </w:tc>
        <w:tc>
          <w:tcPr>
            <w:tcW w:w="7353" w:type="dxa"/>
          </w:tcPr>
          <w:p w:rsidR="00277FE8" w:rsidRPr="00277FE8" w:rsidRDefault="00277FE8" w:rsidP="005E18A5">
            <w:pPr>
              <w:pStyle w:val="Pa7"/>
              <w:spacing w:before="40" w:after="40"/>
              <w:rPr>
                <w:rStyle w:val="A15"/>
                <w:rFonts w:asciiTheme="minorHAnsi" w:hAnsiTheme="minorHAnsi" w:cs="Calibri"/>
                <w:sz w:val="18"/>
                <w:szCs w:val="18"/>
              </w:rPr>
            </w:pPr>
            <w:r w:rsidRPr="00277FE8">
              <w:rPr>
                <w:rStyle w:val="A15"/>
                <w:rFonts w:asciiTheme="minorHAnsi" w:hAnsiTheme="minorHAnsi" w:cs="Calibri"/>
                <w:sz w:val="18"/>
                <w:szCs w:val="18"/>
              </w:rPr>
              <w:t>Policies and procedures</w:t>
            </w:r>
          </w:p>
        </w:tc>
      </w:tr>
    </w:tbl>
    <w:p w:rsidR="00277FE8" w:rsidRPr="00277FE8" w:rsidRDefault="00277FE8" w:rsidP="00277FE8">
      <w:pPr>
        <w:pStyle w:val="NoSpacing"/>
        <w:jc w:val="both"/>
        <w:rPr>
          <w:rFonts w:asciiTheme="minorHAnsi" w:hAnsiTheme="minorHAnsi" w:cs="Calibri"/>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5"/>
        <w:gridCol w:w="822"/>
        <w:gridCol w:w="7369"/>
      </w:tblGrid>
      <w:tr w:rsidR="00277FE8" w:rsidRPr="00277FE8" w:rsidTr="005E18A5">
        <w:tc>
          <w:tcPr>
            <w:tcW w:w="665" w:type="dxa"/>
            <w:hideMark/>
          </w:tcPr>
          <w:p w:rsidR="00277FE8" w:rsidRPr="00277FE8" w:rsidRDefault="00277FE8" w:rsidP="005E18A5">
            <w:pPr>
              <w:rPr>
                <w:rFonts w:asciiTheme="minorHAnsi" w:hAnsiTheme="minorHAnsi" w:cs="Calibri"/>
                <w:bCs/>
                <w:sz w:val="18"/>
                <w:szCs w:val="18"/>
              </w:rPr>
            </w:pPr>
            <w:r w:rsidRPr="00277FE8">
              <w:rPr>
                <w:rFonts w:asciiTheme="minorHAnsi" w:hAnsiTheme="minorHAnsi" w:cs="Calibri"/>
                <w:bCs/>
                <w:sz w:val="18"/>
                <w:szCs w:val="18"/>
              </w:rPr>
              <w:t>QA</w:t>
            </w: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2.1.1</w:t>
            </w:r>
          </w:p>
        </w:tc>
        <w:tc>
          <w:tcPr>
            <w:tcW w:w="7369" w:type="dxa"/>
            <w:hideMark/>
          </w:tcPr>
          <w:p w:rsidR="00277FE8" w:rsidRPr="00277FE8" w:rsidRDefault="008E3600" w:rsidP="005E18A5">
            <w:pPr>
              <w:pStyle w:val="Default"/>
              <w:rPr>
                <w:rFonts w:asciiTheme="minorHAnsi" w:hAnsiTheme="minorHAnsi" w:cs="Calibri"/>
                <w:sz w:val="18"/>
                <w:szCs w:val="18"/>
              </w:rPr>
            </w:pPr>
            <w:r w:rsidRPr="008E3600">
              <w:rPr>
                <w:rStyle w:val="A15"/>
                <w:rFonts w:asciiTheme="minorHAnsi" w:hAnsiTheme="minorHAnsi" w:cs="Calibri"/>
                <w:sz w:val="18"/>
                <w:szCs w:val="18"/>
              </w:rPr>
              <w:t>Each child’s wellbeing and comfort is provided for, including appropriate opportunities to meet each child’s need for sleep, rest and relaxation</w:t>
            </w:r>
          </w:p>
        </w:tc>
      </w:tr>
      <w:tr w:rsidR="00277FE8" w:rsidRPr="00277FE8" w:rsidTr="005E18A5">
        <w:tc>
          <w:tcPr>
            <w:tcW w:w="665" w:type="dxa"/>
          </w:tcPr>
          <w:p w:rsidR="00277FE8" w:rsidRPr="00277FE8" w:rsidRDefault="00277FE8" w:rsidP="005E18A5">
            <w:pPr>
              <w:rPr>
                <w:rFonts w:asciiTheme="minorHAnsi" w:hAnsiTheme="minorHAnsi" w:cs="Calibri"/>
                <w:bCs/>
                <w:sz w:val="18"/>
                <w:szCs w:val="18"/>
              </w:rPr>
            </w:pP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2.1.</w:t>
            </w:r>
            <w:r w:rsidR="008E3600">
              <w:rPr>
                <w:rFonts w:asciiTheme="minorHAnsi" w:hAnsiTheme="minorHAnsi" w:cs="Calibri"/>
                <w:sz w:val="18"/>
                <w:szCs w:val="18"/>
              </w:rPr>
              <w:t>2</w:t>
            </w:r>
          </w:p>
        </w:tc>
        <w:tc>
          <w:tcPr>
            <w:tcW w:w="7369" w:type="dxa"/>
            <w:hideMark/>
          </w:tcPr>
          <w:p w:rsidR="00277FE8" w:rsidRPr="00277FE8" w:rsidRDefault="008E3600" w:rsidP="005E18A5">
            <w:pPr>
              <w:pStyle w:val="Default"/>
              <w:rPr>
                <w:rStyle w:val="A15"/>
                <w:rFonts w:asciiTheme="minorHAnsi" w:hAnsiTheme="minorHAnsi" w:cs="Calibri"/>
                <w:sz w:val="18"/>
                <w:szCs w:val="18"/>
              </w:rPr>
            </w:pPr>
            <w:r w:rsidRPr="008E3600">
              <w:rPr>
                <w:rStyle w:val="A15"/>
                <w:rFonts w:asciiTheme="minorHAnsi" w:hAnsiTheme="minorHAnsi" w:cs="Calibri"/>
                <w:sz w:val="18"/>
                <w:szCs w:val="18"/>
              </w:rPr>
              <w:t>Effective illness and injury management and hygiene practices are promoted and implemented</w:t>
            </w:r>
          </w:p>
        </w:tc>
      </w:tr>
      <w:tr w:rsidR="00277FE8" w:rsidRPr="00277FE8" w:rsidTr="005E18A5">
        <w:tc>
          <w:tcPr>
            <w:tcW w:w="665" w:type="dxa"/>
          </w:tcPr>
          <w:p w:rsidR="00277FE8" w:rsidRPr="00277FE8" w:rsidRDefault="00277FE8" w:rsidP="005E18A5">
            <w:pPr>
              <w:rPr>
                <w:rFonts w:asciiTheme="minorHAnsi" w:hAnsiTheme="minorHAnsi" w:cs="Calibri"/>
                <w:bCs/>
                <w:sz w:val="18"/>
                <w:szCs w:val="18"/>
              </w:rPr>
            </w:pP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2.</w:t>
            </w:r>
            <w:r w:rsidR="008E3600">
              <w:rPr>
                <w:rFonts w:asciiTheme="minorHAnsi" w:hAnsiTheme="minorHAnsi" w:cs="Calibri"/>
                <w:sz w:val="18"/>
                <w:szCs w:val="18"/>
              </w:rPr>
              <w:t>1.3</w:t>
            </w:r>
          </w:p>
        </w:tc>
        <w:tc>
          <w:tcPr>
            <w:tcW w:w="7369" w:type="dxa"/>
            <w:hideMark/>
          </w:tcPr>
          <w:p w:rsidR="00277FE8" w:rsidRPr="00277FE8" w:rsidRDefault="008E3600" w:rsidP="005E18A5">
            <w:pPr>
              <w:pStyle w:val="Default"/>
              <w:rPr>
                <w:rStyle w:val="A15"/>
                <w:rFonts w:asciiTheme="minorHAnsi" w:hAnsiTheme="minorHAnsi" w:cs="Calibri"/>
                <w:sz w:val="18"/>
                <w:szCs w:val="18"/>
              </w:rPr>
            </w:pPr>
            <w:r w:rsidRPr="008E3600">
              <w:rPr>
                <w:rStyle w:val="A15"/>
                <w:rFonts w:asciiTheme="minorHAnsi" w:hAnsiTheme="minorHAnsi" w:cs="Calibri"/>
                <w:sz w:val="18"/>
                <w:szCs w:val="18"/>
              </w:rPr>
              <w:t>Healthy eating and physical activity are promoted and appropriate for each child</w:t>
            </w:r>
          </w:p>
        </w:tc>
      </w:tr>
      <w:tr w:rsidR="00277FE8" w:rsidRPr="00277FE8" w:rsidTr="005E18A5">
        <w:tc>
          <w:tcPr>
            <w:tcW w:w="665" w:type="dxa"/>
          </w:tcPr>
          <w:p w:rsidR="00277FE8" w:rsidRPr="00277FE8" w:rsidRDefault="00277FE8" w:rsidP="005E18A5">
            <w:pPr>
              <w:rPr>
                <w:rFonts w:asciiTheme="minorHAnsi" w:hAnsiTheme="minorHAnsi" w:cs="Calibri"/>
                <w:sz w:val="18"/>
                <w:szCs w:val="18"/>
              </w:rPr>
            </w:pP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2.</w:t>
            </w:r>
            <w:r w:rsidR="008E3600">
              <w:rPr>
                <w:rFonts w:asciiTheme="minorHAnsi" w:hAnsiTheme="minorHAnsi" w:cs="Calibri"/>
                <w:sz w:val="18"/>
                <w:szCs w:val="18"/>
              </w:rPr>
              <w:t>2.1</w:t>
            </w:r>
          </w:p>
        </w:tc>
        <w:tc>
          <w:tcPr>
            <w:tcW w:w="7369" w:type="dxa"/>
            <w:hideMark/>
          </w:tcPr>
          <w:p w:rsidR="00277FE8" w:rsidRPr="00277FE8" w:rsidRDefault="008E3600" w:rsidP="005E18A5">
            <w:pPr>
              <w:pStyle w:val="Pa7"/>
              <w:spacing w:before="40" w:after="40"/>
              <w:rPr>
                <w:rStyle w:val="A15"/>
                <w:rFonts w:asciiTheme="minorHAnsi" w:hAnsiTheme="minorHAnsi" w:cs="Calibri"/>
                <w:sz w:val="18"/>
                <w:szCs w:val="18"/>
              </w:rPr>
            </w:pPr>
            <w:r w:rsidRPr="008E3600">
              <w:rPr>
                <w:rStyle w:val="A15"/>
                <w:rFonts w:asciiTheme="minorHAnsi" w:hAnsiTheme="minorHAnsi" w:cs="Calibri"/>
                <w:sz w:val="18"/>
                <w:szCs w:val="18"/>
              </w:rPr>
              <w:t>At all times, reasonable precautions and adequate supervision ensure children are protected from harm and hazard</w:t>
            </w:r>
          </w:p>
        </w:tc>
      </w:tr>
      <w:tr w:rsidR="00277FE8" w:rsidRPr="00277FE8" w:rsidTr="005E18A5">
        <w:tc>
          <w:tcPr>
            <w:tcW w:w="665" w:type="dxa"/>
          </w:tcPr>
          <w:p w:rsidR="00277FE8" w:rsidRPr="00277FE8" w:rsidRDefault="00277FE8" w:rsidP="005E18A5">
            <w:pPr>
              <w:rPr>
                <w:rFonts w:asciiTheme="minorHAnsi" w:hAnsiTheme="minorHAnsi" w:cs="Calibri"/>
                <w:sz w:val="18"/>
                <w:szCs w:val="18"/>
              </w:rPr>
            </w:pP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3.1.</w:t>
            </w:r>
            <w:r w:rsidR="008E3600">
              <w:rPr>
                <w:rFonts w:asciiTheme="minorHAnsi" w:hAnsiTheme="minorHAnsi" w:cs="Calibri"/>
                <w:sz w:val="18"/>
                <w:szCs w:val="18"/>
              </w:rPr>
              <w:t>1</w:t>
            </w:r>
          </w:p>
        </w:tc>
        <w:tc>
          <w:tcPr>
            <w:tcW w:w="7369" w:type="dxa"/>
            <w:hideMark/>
          </w:tcPr>
          <w:p w:rsidR="00277FE8" w:rsidRPr="00277FE8" w:rsidRDefault="008E3600" w:rsidP="005E18A5">
            <w:pPr>
              <w:pStyle w:val="Pa7"/>
              <w:spacing w:before="40" w:after="40"/>
              <w:rPr>
                <w:rStyle w:val="A15"/>
                <w:rFonts w:asciiTheme="minorHAnsi" w:hAnsiTheme="minorHAnsi" w:cs="Calibri"/>
                <w:sz w:val="18"/>
                <w:szCs w:val="18"/>
              </w:rPr>
            </w:pPr>
            <w:r w:rsidRPr="008E3600">
              <w:rPr>
                <w:rStyle w:val="A15"/>
                <w:rFonts w:asciiTheme="minorHAnsi" w:hAnsiTheme="minorHAnsi" w:cs="Calibri"/>
                <w:sz w:val="18"/>
                <w:szCs w:val="18"/>
              </w:rPr>
              <w:t>Outdoor and indoor spaces, buildings, fixtures and fittings are suitable for their purpose, including supporting the access of every child</w:t>
            </w:r>
          </w:p>
        </w:tc>
      </w:tr>
      <w:tr w:rsidR="00277FE8" w:rsidRPr="00277FE8" w:rsidTr="005E18A5">
        <w:tc>
          <w:tcPr>
            <w:tcW w:w="665" w:type="dxa"/>
          </w:tcPr>
          <w:p w:rsidR="00277FE8" w:rsidRPr="00277FE8" w:rsidRDefault="00277FE8" w:rsidP="005E18A5">
            <w:pPr>
              <w:rPr>
                <w:rFonts w:asciiTheme="minorHAnsi" w:hAnsiTheme="minorHAnsi" w:cs="Calibri"/>
                <w:sz w:val="18"/>
                <w:szCs w:val="18"/>
              </w:rPr>
            </w:pP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4.2.</w:t>
            </w:r>
            <w:r w:rsidR="008E3600">
              <w:rPr>
                <w:rFonts w:asciiTheme="minorHAnsi" w:hAnsiTheme="minorHAnsi" w:cs="Calibri"/>
                <w:sz w:val="18"/>
                <w:szCs w:val="18"/>
              </w:rPr>
              <w:t>2</w:t>
            </w:r>
          </w:p>
        </w:tc>
        <w:tc>
          <w:tcPr>
            <w:tcW w:w="7369" w:type="dxa"/>
            <w:hideMark/>
          </w:tcPr>
          <w:p w:rsidR="00277FE8" w:rsidRPr="00277FE8" w:rsidRDefault="00277FE8" w:rsidP="005E18A5">
            <w:pPr>
              <w:pStyle w:val="Pa7"/>
              <w:spacing w:before="40" w:after="40"/>
              <w:rPr>
                <w:rStyle w:val="A15"/>
                <w:rFonts w:asciiTheme="minorHAnsi" w:hAnsiTheme="minorHAnsi" w:cs="Calibri"/>
                <w:sz w:val="18"/>
                <w:szCs w:val="18"/>
              </w:rPr>
            </w:pPr>
            <w:r w:rsidRPr="00277FE8">
              <w:rPr>
                <w:rStyle w:val="A15"/>
                <w:rFonts w:asciiTheme="minorHAnsi" w:hAnsiTheme="minorHAnsi" w:cs="Calibri"/>
                <w:sz w:val="18"/>
                <w:szCs w:val="18"/>
              </w:rPr>
              <w:t>Professional standards guide practice, interactions and relationships</w:t>
            </w:r>
          </w:p>
        </w:tc>
      </w:tr>
      <w:tr w:rsidR="00277FE8" w:rsidRPr="00277FE8" w:rsidTr="005E18A5">
        <w:tc>
          <w:tcPr>
            <w:tcW w:w="665" w:type="dxa"/>
          </w:tcPr>
          <w:p w:rsidR="00277FE8" w:rsidRPr="00277FE8" w:rsidRDefault="00277FE8" w:rsidP="005E18A5">
            <w:pPr>
              <w:rPr>
                <w:rFonts w:asciiTheme="minorHAnsi" w:hAnsiTheme="minorHAnsi" w:cs="Calibri"/>
                <w:sz w:val="18"/>
                <w:szCs w:val="18"/>
              </w:rPr>
            </w:pP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6.1.1</w:t>
            </w:r>
          </w:p>
        </w:tc>
        <w:tc>
          <w:tcPr>
            <w:tcW w:w="7369" w:type="dxa"/>
            <w:hideMark/>
          </w:tcPr>
          <w:p w:rsidR="00277FE8" w:rsidRPr="00277FE8" w:rsidRDefault="008E3600" w:rsidP="005E18A5">
            <w:pPr>
              <w:pStyle w:val="Pa7"/>
              <w:spacing w:before="40" w:after="40"/>
              <w:rPr>
                <w:rStyle w:val="A15"/>
                <w:rFonts w:asciiTheme="minorHAnsi" w:hAnsiTheme="minorHAnsi" w:cs="Calibri"/>
                <w:sz w:val="18"/>
                <w:szCs w:val="18"/>
              </w:rPr>
            </w:pPr>
            <w:r w:rsidRPr="008E3600">
              <w:rPr>
                <w:rStyle w:val="A15"/>
                <w:rFonts w:asciiTheme="minorHAnsi" w:hAnsiTheme="minorHAnsi" w:cs="Calibri"/>
                <w:sz w:val="18"/>
                <w:szCs w:val="18"/>
              </w:rPr>
              <w:t>The expertise, culture, values and beliefs of families are respected and families share in decision-making about their child’s learning and wellbeing</w:t>
            </w:r>
          </w:p>
        </w:tc>
      </w:tr>
      <w:tr w:rsidR="00277FE8" w:rsidRPr="00277FE8" w:rsidTr="005E18A5">
        <w:tc>
          <w:tcPr>
            <w:tcW w:w="665" w:type="dxa"/>
          </w:tcPr>
          <w:p w:rsidR="00277FE8" w:rsidRPr="00277FE8" w:rsidRDefault="00277FE8" w:rsidP="005E18A5">
            <w:pPr>
              <w:rPr>
                <w:rFonts w:asciiTheme="minorHAnsi" w:hAnsiTheme="minorHAnsi" w:cs="Calibri"/>
                <w:sz w:val="18"/>
                <w:szCs w:val="18"/>
              </w:rPr>
            </w:pPr>
          </w:p>
        </w:tc>
        <w:tc>
          <w:tcPr>
            <w:tcW w:w="822" w:type="dxa"/>
            <w:hideMark/>
          </w:tcPr>
          <w:p w:rsidR="00277FE8" w:rsidRPr="00277FE8" w:rsidRDefault="00277FE8" w:rsidP="005E18A5">
            <w:pPr>
              <w:rPr>
                <w:rFonts w:asciiTheme="minorHAnsi" w:hAnsiTheme="minorHAnsi" w:cs="Calibri"/>
                <w:sz w:val="18"/>
                <w:szCs w:val="18"/>
              </w:rPr>
            </w:pPr>
            <w:r w:rsidRPr="00277FE8">
              <w:rPr>
                <w:rFonts w:asciiTheme="minorHAnsi" w:hAnsiTheme="minorHAnsi" w:cs="Calibri"/>
                <w:sz w:val="18"/>
                <w:szCs w:val="18"/>
              </w:rPr>
              <w:t>7.2.</w:t>
            </w:r>
            <w:r w:rsidR="008E3600">
              <w:rPr>
                <w:rFonts w:asciiTheme="minorHAnsi" w:hAnsiTheme="minorHAnsi" w:cs="Calibri"/>
                <w:sz w:val="18"/>
                <w:szCs w:val="18"/>
              </w:rPr>
              <w:t>3</w:t>
            </w:r>
          </w:p>
        </w:tc>
        <w:tc>
          <w:tcPr>
            <w:tcW w:w="7369" w:type="dxa"/>
            <w:hideMark/>
          </w:tcPr>
          <w:p w:rsidR="00277FE8" w:rsidRPr="00277FE8" w:rsidRDefault="008E3600" w:rsidP="005E18A5">
            <w:pPr>
              <w:pStyle w:val="Pa7"/>
              <w:spacing w:before="40" w:after="40"/>
              <w:rPr>
                <w:rStyle w:val="A15"/>
                <w:rFonts w:asciiTheme="minorHAnsi" w:hAnsiTheme="minorHAnsi" w:cs="Calibri"/>
                <w:sz w:val="18"/>
                <w:szCs w:val="18"/>
              </w:rPr>
            </w:pPr>
            <w:r w:rsidRPr="008E3600">
              <w:rPr>
                <w:rStyle w:val="A15"/>
                <w:rFonts w:asciiTheme="minorHAnsi" w:hAnsiTheme="minorHAnsi" w:cs="Calibri"/>
                <w:sz w:val="18"/>
                <w:szCs w:val="18"/>
              </w:rPr>
              <w:t>Educators, co-ordinators and staff members’ performance is regularly evaluated, and individual plans are in place to support learning and development</w:t>
            </w:r>
          </w:p>
        </w:tc>
      </w:tr>
    </w:tbl>
    <w:p w:rsidR="00277FE8" w:rsidRPr="00277FE8" w:rsidRDefault="00277FE8" w:rsidP="00277FE8">
      <w:pPr>
        <w:jc w:val="both"/>
        <w:rPr>
          <w:rFonts w:asciiTheme="minorHAnsi" w:hAnsiTheme="minorHAnsi" w:cs="Calibri"/>
          <w:sz w:val="22"/>
        </w:rPr>
      </w:pPr>
    </w:p>
    <w:p w:rsidR="00277FE8" w:rsidRPr="00277FE8" w:rsidRDefault="00277FE8" w:rsidP="003A2D9E">
      <w:pPr>
        <w:pBdr>
          <w:bottom w:val="single" w:sz="4" w:space="1" w:color="auto"/>
        </w:pBdr>
        <w:jc w:val="left"/>
        <w:rPr>
          <w:rFonts w:asciiTheme="minorHAnsi" w:hAnsiTheme="minorHAnsi" w:cs="Calibri"/>
          <w:b/>
          <w:sz w:val="22"/>
        </w:rPr>
      </w:pPr>
      <w:r w:rsidRPr="00277FE8">
        <w:rPr>
          <w:rFonts w:asciiTheme="minorHAnsi" w:hAnsiTheme="minorHAnsi" w:cs="Calibri"/>
          <w:b/>
          <w:sz w:val="22"/>
        </w:rPr>
        <w:lastRenderedPageBreak/>
        <w:t>Sources</w:t>
      </w:r>
    </w:p>
    <w:p w:rsidR="00DB4E52" w:rsidRDefault="00DB4E52" w:rsidP="00DB4E52">
      <w:pPr>
        <w:ind w:left="720"/>
        <w:jc w:val="left"/>
        <w:rPr>
          <w:rFonts w:asciiTheme="minorHAnsi" w:hAnsiTheme="minorHAnsi" w:cs="Calibri"/>
          <w:sz w:val="22"/>
        </w:rPr>
      </w:pPr>
    </w:p>
    <w:p w:rsidR="00B14D96" w:rsidRDefault="00B14D96" w:rsidP="00B14D96">
      <w:pPr>
        <w:numPr>
          <w:ilvl w:val="0"/>
          <w:numId w:val="3"/>
        </w:numPr>
        <w:jc w:val="both"/>
        <w:rPr>
          <w:sz w:val="22"/>
        </w:rPr>
      </w:pPr>
      <w:r>
        <w:rPr>
          <w:sz w:val="22"/>
        </w:rPr>
        <w:t>Education and Care Serv</w:t>
      </w:r>
      <w:r w:rsidR="005977C2">
        <w:rPr>
          <w:sz w:val="22"/>
        </w:rPr>
        <w:t>ices National Regulations 2011</w:t>
      </w:r>
    </w:p>
    <w:p w:rsidR="00B14D96" w:rsidRDefault="00B14D96" w:rsidP="00B14D96">
      <w:pPr>
        <w:numPr>
          <w:ilvl w:val="0"/>
          <w:numId w:val="3"/>
        </w:numPr>
        <w:jc w:val="both"/>
        <w:rPr>
          <w:sz w:val="22"/>
        </w:rPr>
      </w:pPr>
      <w:r>
        <w:rPr>
          <w:sz w:val="22"/>
        </w:rPr>
        <w:t xml:space="preserve">Guide to the </w:t>
      </w:r>
      <w:r w:rsidR="005977C2">
        <w:rPr>
          <w:sz w:val="22"/>
        </w:rPr>
        <w:t>National Quality Standard 2011</w:t>
      </w:r>
    </w:p>
    <w:p w:rsidR="00EA7CCB" w:rsidRPr="004E4746" w:rsidRDefault="00EA7CCB" w:rsidP="00EA7CCB">
      <w:pPr>
        <w:numPr>
          <w:ilvl w:val="0"/>
          <w:numId w:val="3"/>
        </w:numPr>
        <w:jc w:val="both"/>
        <w:rPr>
          <w:rFonts w:asciiTheme="minorHAnsi" w:hAnsiTheme="minorHAnsi" w:cs="Calibri"/>
          <w:sz w:val="22"/>
        </w:rPr>
      </w:pPr>
      <w:r w:rsidRPr="004E4746">
        <w:rPr>
          <w:rFonts w:asciiTheme="minorHAnsi" w:hAnsiTheme="minorHAnsi" w:cs="Calibri"/>
          <w:sz w:val="22"/>
        </w:rPr>
        <w:t xml:space="preserve">Shaw, M. (2011). </w:t>
      </w:r>
      <w:r w:rsidRPr="004E4746">
        <w:rPr>
          <w:rFonts w:asciiTheme="minorHAnsi" w:hAnsiTheme="minorHAnsi" w:cs="Calibri"/>
          <w:i/>
          <w:sz w:val="22"/>
        </w:rPr>
        <w:t>Keeping sun safe in child care</w:t>
      </w:r>
      <w:r w:rsidR="009A0CD0">
        <w:rPr>
          <w:rFonts w:asciiTheme="minorHAnsi" w:hAnsiTheme="minorHAnsi" w:cs="Calibri"/>
          <w:i/>
          <w:sz w:val="22"/>
        </w:rPr>
        <w:t>.</w:t>
      </w:r>
      <w:r w:rsidR="005D16D1">
        <w:rPr>
          <w:rFonts w:asciiTheme="minorHAnsi" w:hAnsiTheme="minorHAnsi" w:cs="Calibri"/>
          <w:i/>
          <w:sz w:val="22"/>
        </w:rPr>
        <w:t xml:space="preserve"> </w:t>
      </w:r>
      <w:hyperlink r:id="rId8" w:history="1">
        <w:r w:rsidRPr="009A0CD0">
          <w:rPr>
            <w:rStyle w:val="Hyperlink"/>
            <w:rFonts w:asciiTheme="minorHAnsi" w:hAnsiTheme="minorHAnsi" w:cs="Calibri"/>
            <w:color w:val="auto"/>
            <w:sz w:val="22"/>
          </w:rPr>
          <w:t>http://ncac.acecqa.gov.au/educator-resources/pcf-articles/KeepingSunSafeMar2011.pdf</w:t>
        </w:r>
      </w:hyperlink>
      <w:r w:rsidRPr="004E4746">
        <w:rPr>
          <w:rFonts w:asciiTheme="minorHAnsi" w:hAnsiTheme="minorHAnsi" w:cs="Calibri"/>
          <w:sz w:val="22"/>
        </w:rPr>
        <w:t xml:space="preserve"> accessed </w:t>
      </w:r>
      <w:r w:rsidR="005D16D1">
        <w:rPr>
          <w:rFonts w:asciiTheme="minorHAnsi" w:hAnsiTheme="minorHAnsi" w:cs="Calibri"/>
          <w:sz w:val="22"/>
        </w:rPr>
        <w:t>23 December 2017</w:t>
      </w:r>
    </w:p>
    <w:p w:rsidR="00277FE8" w:rsidRPr="002F0F03" w:rsidRDefault="00277FE8" w:rsidP="00277FE8">
      <w:pPr>
        <w:jc w:val="both"/>
        <w:rPr>
          <w:rFonts w:asciiTheme="minorHAnsi" w:hAnsiTheme="minorHAnsi" w:cs="Calibri"/>
          <w:sz w:val="22"/>
        </w:rPr>
      </w:pPr>
    </w:p>
    <w:p w:rsidR="007664D7" w:rsidRPr="00277FE8" w:rsidRDefault="007664D7" w:rsidP="007664D7">
      <w:pPr>
        <w:pBdr>
          <w:bottom w:val="single" w:sz="4" w:space="1" w:color="auto"/>
        </w:pBdr>
        <w:jc w:val="left"/>
        <w:rPr>
          <w:rFonts w:asciiTheme="minorHAnsi" w:hAnsiTheme="minorHAnsi" w:cs="Calibri"/>
          <w:b/>
          <w:sz w:val="22"/>
        </w:rPr>
      </w:pPr>
      <w:r>
        <w:rPr>
          <w:rFonts w:asciiTheme="minorHAnsi" w:hAnsiTheme="minorHAnsi" w:cs="Calibri"/>
          <w:b/>
          <w:sz w:val="22"/>
        </w:rPr>
        <w:t>F</w:t>
      </w:r>
      <w:r w:rsidRPr="00277FE8">
        <w:rPr>
          <w:rFonts w:asciiTheme="minorHAnsi" w:hAnsiTheme="minorHAnsi" w:cs="Calibri"/>
          <w:b/>
          <w:sz w:val="22"/>
        </w:rPr>
        <w:t>urther reading and useful websites</w:t>
      </w:r>
    </w:p>
    <w:p w:rsidR="00DB4E52" w:rsidRDefault="00DB4E52" w:rsidP="00DB4E52">
      <w:pPr>
        <w:ind w:left="720"/>
        <w:jc w:val="left"/>
        <w:rPr>
          <w:rFonts w:asciiTheme="minorHAnsi" w:hAnsiTheme="minorHAnsi" w:cs="Calibri"/>
          <w:sz w:val="22"/>
        </w:rPr>
      </w:pPr>
    </w:p>
    <w:p w:rsidR="003D53B4" w:rsidRPr="00CA3BB7" w:rsidRDefault="003D53B4" w:rsidP="003D53B4">
      <w:pPr>
        <w:numPr>
          <w:ilvl w:val="0"/>
          <w:numId w:val="3"/>
        </w:numPr>
        <w:jc w:val="left"/>
        <w:rPr>
          <w:rFonts w:asciiTheme="minorHAnsi" w:hAnsiTheme="minorHAnsi" w:cs="Calibri"/>
          <w:sz w:val="22"/>
        </w:rPr>
      </w:pPr>
      <w:bookmarkStart w:id="2" w:name="_Hlk501783195"/>
      <w:r w:rsidRPr="00CA3BB7">
        <w:rPr>
          <w:rFonts w:asciiTheme="minorHAnsi" w:hAnsiTheme="minorHAnsi" w:cs="Calibri"/>
          <w:sz w:val="22"/>
        </w:rPr>
        <w:t xml:space="preserve">Cancer Council Australia – </w:t>
      </w:r>
      <w:hyperlink r:id="rId9" w:history="1">
        <w:r w:rsidRPr="00CA3BB7">
          <w:rPr>
            <w:rStyle w:val="Hyperlink"/>
            <w:rFonts w:asciiTheme="minorHAnsi" w:hAnsiTheme="minorHAnsi" w:cs="Calibri"/>
            <w:sz w:val="22"/>
          </w:rPr>
          <w:t>http://www.cancer.org.au</w:t>
        </w:r>
      </w:hyperlink>
      <w:r w:rsidRPr="00CA3BB7">
        <w:rPr>
          <w:rFonts w:asciiTheme="minorHAnsi" w:hAnsiTheme="minorHAnsi" w:cs="Calibri"/>
          <w:sz w:val="22"/>
        </w:rPr>
        <w:t xml:space="preserve"> accessed </w:t>
      </w:r>
      <w:r w:rsidR="005D16D1" w:rsidRPr="00CA3BB7">
        <w:rPr>
          <w:rFonts w:asciiTheme="minorHAnsi" w:hAnsiTheme="minorHAnsi" w:cs="Calibri"/>
          <w:sz w:val="22"/>
        </w:rPr>
        <w:t xml:space="preserve">23 December </w:t>
      </w:r>
      <w:r w:rsidRPr="00CA3BB7">
        <w:rPr>
          <w:rFonts w:asciiTheme="minorHAnsi" w:hAnsiTheme="minorHAnsi" w:cs="Calibri"/>
          <w:sz w:val="22"/>
        </w:rPr>
        <w:t>201</w:t>
      </w:r>
      <w:r w:rsidR="005977C2" w:rsidRPr="00CA3BB7">
        <w:rPr>
          <w:rFonts w:asciiTheme="minorHAnsi" w:hAnsiTheme="minorHAnsi" w:cs="Calibri"/>
          <w:sz w:val="22"/>
        </w:rPr>
        <w:t>7</w:t>
      </w:r>
    </w:p>
    <w:p w:rsidR="00BF4296" w:rsidRPr="00CA3BB7" w:rsidRDefault="00BF4296" w:rsidP="005D16D1">
      <w:pPr>
        <w:numPr>
          <w:ilvl w:val="0"/>
          <w:numId w:val="3"/>
        </w:numPr>
        <w:jc w:val="left"/>
        <w:rPr>
          <w:rFonts w:asciiTheme="minorHAnsi" w:hAnsiTheme="minorHAnsi" w:cs="Calibri"/>
          <w:sz w:val="22"/>
        </w:rPr>
      </w:pPr>
      <w:r w:rsidRPr="00CA3BB7">
        <w:rPr>
          <w:rFonts w:asciiTheme="minorHAnsi" w:hAnsiTheme="minorHAnsi" w:cs="Calibri"/>
          <w:sz w:val="22"/>
        </w:rPr>
        <w:t xml:space="preserve">Cancer Council South Australia. (2015). </w:t>
      </w:r>
      <w:r w:rsidRPr="00CA3BB7">
        <w:rPr>
          <w:rFonts w:asciiTheme="minorHAnsi" w:hAnsiTheme="minorHAnsi" w:cs="Calibri"/>
          <w:i/>
          <w:sz w:val="22"/>
        </w:rPr>
        <w:t>SunSmart Early Childhood Policy Guidelines.</w:t>
      </w:r>
      <w:r w:rsidRPr="00CA3BB7">
        <w:rPr>
          <w:rFonts w:asciiTheme="minorHAnsi" w:hAnsiTheme="minorHAnsi" w:cs="Calibri"/>
          <w:sz w:val="22"/>
        </w:rPr>
        <w:t xml:space="preserve"> </w:t>
      </w:r>
      <w:hyperlink r:id="rId10" w:history="1">
        <w:r w:rsidR="005D16D1" w:rsidRPr="00CA3BB7">
          <w:rPr>
            <w:rStyle w:val="Hyperlink"/>
            <w:sz w:val="22"/>
          </w:rPr>
          <w:t>https://www.cancersa.org.au/assets/images/SunSmart/PAP%20SS%20ECH%20policy%20guidelines%202016.pdf</w:t>
        </w:r>
      </w:hyperlink>
      <w:r w:rsidR="005D16D1" w:rsidRPr="00CA3BB7">
        <w:rPr>
          <w:sz w:val="22"/>
        </w:rPr>
        <w:t xml:space="preserve"> </w:t>
      </w:r>
      <w:r w:rsidRPr="00CA3BB7">
        <w:rPr>
          <w:rFonts w:asciiTheme="minorHAnsi" w:hAnsiTheme="minorHAnsi" w:cs="Calibri"/>
          <w:sz w:val="22"/>
        </w:rPr>
        <w:t xml:space="preserve"> accessed </w:t>
      </w:r>
      <w:r w:rsidR="005D16D1" w:rsidRPr="00CA3BB7">
        <w:rPr>
          <w:rFonts w:asciiTheme="minorHAnsi" w:hAnsiTheme="minorHAnsi" w:cs="Calibri"/>
          <w:sz w:val="22"/>
        </w:rPr>
        <w:t xml:space="preserve">23 December </w:t>
      </w:r>
      <w:r w:rsidRPr="00CA3BB7">
        <w:rPr>
          <w:rFonts w:asciiTheme="minorHAnsi" w:hAnsiTheme="minorHAnsi" w:cs="Calibri"/>
          <w:sz w:val="22"/>
        </w:rPr>
        <w:t>2017</w:t>
      </w:r>
    </w:p>
    <w:p w:rsidR="007664D7" w:rsidRPr="00CA3BB7" w:rsidRDefault="007664D7" w:rsidP="004E015C">
      <w:pPr>
        <w:numPr>
          <w:ilvl w:val="0"/>
          <w:numId w:val="3"/>
        </w:numPr>
        <w:jc w:val="left"/>
        <w:rPr>
          <w:rFonts w:asciiTheme="minorHAnsi" w:hAnsiTheme="minorHAnsi" w:cs="Calibri"/>
          <w:sz w:val="22"/>
        </w:rPr>
      </w:pPr>
      <w:r w:rsidRPr="00CA3BB7">
        <w:rPr>
          <w:rFonts w:asciiTheme="minorHAnsi" w:hAnsiTheme="minorHAnsi" w:cs="Calibri"/>
          <w:sz w:val="22"/>
        </w:rPr>
        <w:t xml:space="preserve">Cancer Council Queensland – </w:t>
      </w:r>
      <w:hyperlink r:id="rId11" w:history="1">
        <w:r w:rsidR="004E015C" w:rsidRPr="00CA3BB7">
          <w:rPr>
            <w:rStyle w:val="Hyperlink"/>
            <w:sz w:val="22"/>
          </w:rPr>
          <w:t>https://cancerqld.org.au/</w:t>
        </w:r>
      </w:hyperlink>
      <w:r w:rsidRPr="00CA3BB7">
        <w:rPr>
          <w:rFonts w:asciiTheme="minorHAnsi" w:hAnsiTheme="minorHAnsi" w:cs="Calibri"/>
          <w:sz w:val="22"/>
        </w:rPr>
        <w:t xml:space="preserve"> accessed </w:t>
      </w:r>
      <w:r w:rsidR="005D16D1" w:rsidRPr="00CA3BB7">
        <w:rPr>
          <w:rFonts w:asciiTheme="minorHAnsi" w:hAnsiTheme="minorHAnsi" w:cs="Calibri"/>
          <w:sz w:val="22"/>
        </w:rPr>
        <w:t>23 December 2017</w:t>
      </w:r>
    </w:p>
    <w:p w:rsidR="00EA7CCB" w:rsidRPr="00CA3BB7" w:rsidRDefault="005D16D1" w:rsidP="005D16D1">
      <w:pPr>
        <w:numPr>
          <w:ilvl w:val="0"/>
          <w:numId w:val="3"/>
        </w:numPr>
        <w:jc w:val="left"/>
        <w:rPr>
          <w:rFonts w:asciiTheme="minorHAnsi" w:hAnsiTheme="minorHAnsi" w:cs="Calibri"/>
          <w:sz w:val="22"/>
        </w:rPr>
      </w:pPr>
      <w:r w:rsidRPr="00CA3BB7">
        <w:rPr>
          <w:rFonts w:asciiTheme="minorHAnsi" w:hAnsiTheme="minorHAnsi" w:cs="Calibri"/>
          <w:sz w:val="22"/>
        </w:rPr>
        <w:t xml:space="preserve">Queensland Health. (2017). Sun safety in Queensland. </w:t>
      </w:r>
      <w:hyperlink r:id="rId12" w:history="1">
        <w:r w:rsidRPr="00CA3BB7">
          <w:rPr>
            <w:rStyle w:val="Hyperlink"/>
            <w:rFonts w:asciiTheme="minorHAnsi" w:hAnsiTheme="minorHAnsi" w:cs="Calibri"/>
            <w:sz w:val="22"/>
          </w:rPr>
          <w:t>https://www.health.qld.gov.au/public-health/industry-environment/environment-land-water/shade/sun/sun-safety</w:t>
        </w:r>
      </w:hyperlink>
      <w:r w:rsidRPr="00CA3BB7">
        <w:rPr>
          <w:rFonts w:asciiTheme="minorHAnsi" w:hAnsiTheme="minorHAnsi" w:cs="Calibri"/>
          <w:sz w:val="22"/>
        </w:rPr>
        <w:t xml:space="preserve"> </w:t>
      </w:r>
      <w:r w:rsidR="00EA7CCB" w:rsidRPr="00CA3BB7">
        <w:rPr>
          <w:rStyle w:val="Hyperlink"/>
          <w:rFonts w:asciiTheme="minorHAnsi" w:hAnsiTheme="minorHAnsi" w:cs="Calibri"/>
          <w:color w:val="auto"/>
          <w:sz w:val="22"/>
          <w:u w:val="none"/>
        </w:rPr>
        <w:t xml:space="preserve">accessed </w:t>
      </w:r>
      <w:r w:rsidRPr="00CA3BB7">
        <w:rPr>
          <w:rStyle w:val="Hyperlink"/>
          <w:rFonts w:asciiTheme="minorHAnsi" w:hAnsiTheme="minorHAnsi" w:cs="Calibri"/>
          <w:color w:val="auto"/>
          <w:sz w:val="22"/>
          <w:u w:val="none"/>
        </w:rPr>
        <w:t xml:space="preserve">23 December </w:t>
      </w:r>
      <w:r w:rsidR="004E015C" w:rsidRPr="00CA3BB7">
        <w:rPr>
          <w:rStyle w:val="Hyperlink"/>
          <w:rFonts w:asciiTheme="minorHAnsi" w:hAnsiTheme="minorHAnsi" w:cs="Calibri"/>
          <w:color w:val="auto"/>
          <w:sz w:val="22"/>
          <w:u w:val="none"/>
        </w:rPr>
        <w:t>201</w:t>
      </w:r>
      <w:r w:rsidRPr="00CA3BB7">
        <w:rPr>
          <w:rStyle w:val="Hyperlink"/>
          <w:rFonts w:asciiTheme="minorHAnsi" w:hAnsiTheme="minorHAnsi" w:cs="Calibri"/>
          <w:color w:val="auto"/>
          <w:sz w:val="22"/>
          <w:u w:val="none"/>
        </w:rPr>
        <w:t>7</w:t>
      </w:r>
    </w:p>
    <w:p w:rsidR="00EA7CCB" w:rsidRPr="00CA3BB7" w:rsidRDefault="00CA3BB7" w:rsidP="00CA3BB7">
      <w:pPr>
        <w:numPr>
          <w:ilvl w:val="0"/>
          <w:numId w:val="3"/>
        </w:numPr>
        <w:jc w:val="left"/>
        <w:rPr>
          <w:rFonts w:asciiTheme="minorHAnsi" w:hAnsiTheme="minorHAnsi" w:cs="Calibri"/>
          <w:sz w:val="22"/>
        </w:rPr>
      </w:pPr>
      <w:r w:rsidRPr="00CA3BB7">
        <w:rPr>
          <w:rFonts w:asciiTheme="minorHAnsi" w:hAnsiTheme="minorHAnsi" w:cs="Calibri"/>
          <w:sz w:val="22"/>
        </w:rPr>
        <w:t xml:space="preserve">Cancer Council Queensland – National SunSmart Program. </w:t>
      </w:r>
      <w:hyperlink r:id="rId13" w:history="1">
        <w:r w:rsidRPr="00CA3BB7">
          <w:rPr>
            <w:rStyle w:val="Hyperlink"/>
            <w:rFonts w:asciiTheme="minorHAnsi" w:hAnsiTheme="minorHAnsi" w:cs="Calibri"/>
            <w:sz w:val="22"/>
          </w:rPr>
          <w:t>https://cancerqld.org.au/cancer-prevention/programs-resources/national-sunsmart-program/</w:t>
        </w:r>
      </w:hyperlink>
      <w:r w:rsidRPr="00CA3BB7">
        <w:rPr>
          <w:rFonts w:asciiTheme="minorHAnsi" w:hAnsiTheme="minorHAnsi" w:cs="Calibri"/>
          <w:sz w:val="22"/>
        </w:rPr>
        <w:t xml:space="preserve"> accessed 23 December 2017</w:t>
      </w:r>
    </w:p>
    <w:p w:rsidR="003D53B4" w:rsidRPr="00CA3BB7" w:rsidRDefault="003D53B4" w:rsidP="003D53B4">
      <w:pPr>
        <w:numPr>
          <w:ilvl w:val="0"/>
          <w:numId w:val="3"/>
        </w:numPr>
        <w:jc w:val="left"/>
        <w:rPr>
          <w:rFonts w:asciiTheme="minorHAnsi" w:hAnsiTheme="minorHAnsi" w:cs="Calibri"/>
          <w:sz w:val="22"/>
        </w:rPr>
      </w:pPr>
      <w:proofErr w:type="spellStart"/>
      <w:r w:rsidRPr="00CA3BB7">
        <w:rPr>
          <w:rFonts w:asciiTheme="minorHAnsi" w:hAnsiTheme="minorHAnsi" w:cs="Calibri"/>
          <w:sz w:val="22"/>
        </w:rPr>
        <w:t>Sunsmart</w:t>
      </w:r>
      <w:proofErr w:type="spellEnd"/>
      <w:r w:rsidRPr="00CA3BB7">
        <w:rPr>
          <w:rFonts w:asciiTheme="minorHAnsi" w:hAnsiTheme="minorHAnsi" w:cs="Calibri"/>
          <w:sz w:val="22"/>
        </w:rPr>
        <w:t xml:space="preserve"> Victoria – </w:t>
      </w:r>
      <w:hyperlink r:id="rId14" w:history="1">
        <w:r w:rsidRPr="00CA3BB7">
          <w:rPr>
            <w:rStyle w:val="Hyperlink"/>
            <w:rFonts w:asciiTheme="minorHAnsi" w:hAnsiTheme="minorHAnsi" w:cs="Calibri"/>
            <w:sz w:val="22"/>
          </w:rPr>
          <w:t>http://www.sunsmart.com.au</w:t>
        </w:r>
      </w:hyperlink>
      <w:r w:rsidRPr="00CA3BB7">
        <w:rPr>
          <w:rFonts w:asciiTheme="minorHAnsi" w:hAnsiTheme="minorHAnsi" w:cs="Calibri"/>
          <w:sz w:val="22"/>
        </w:rPr>
        <w:t xml:space="preserve"> </w:t>
      </w:r>
      <w:r w:rsidR="005977C2" w:rsidRPr="00CA3BB7">
        <w:rPr>
          <w:rFonts w:asciiTheme="minorHAnsi" w:hAnsiTheme="minorHAnsi" w:cs="Calibri"/>
          <w:sz w:val="22"/>
        </w:rPr>
        <w:t xml:space="preserve">accessed </w:t>
      </w:r>
      <w:r w:rsidR="00CA3BB7" w:rsidRPr="00CA3BB7">
        <w:rPr>
          <w:rFonts w:asciiTheme="minorHAnsi" w:hAnsiTheme="minorHAnsi" w:cs="Calibri"/>
          <w:sz w:val="22"/>
        </w:rPr>
        <w:t xml:space="preserve">23 December </w:t>
      </w:r>
      <w:r w:rsidR="005977C2" w:rsidRPr="00CA3BB7">
        <w:rPr>
          <w:rFonts w:asciiTheme="minorHAnsi" w:hAnsiTheme="minorHAnsi" w:cs="Calibri"/>
          <w:sz w:val="22"/>
        </w:rPr>
        <w:t>2017</w:t>
      </w:r>
    </w:p>
    <w:bookmarkEnd w:id="2"/>
    <w:p w:rsidR="00277FE8" w:rsidRPr="002F0F03" w:rsidRDefault="00277FE8" w:rsidP="00277FE8">
      <w:pPr>
        <w:jc w:val="both"/>
        <w:rPr>
          <w:rFonts w:asciiTheme="minorHAnsi" w:hAnsiTheme="minorHAnsi" w:cs="Calibri"/>
          <w:b/>
          <w:sz w:val="22"/>
        </w:rPr>
      </w:pPr>
    </w:p>
    <w:p w:rsidR="00277FE8" w:rsidRPr="00277FE8" w:rsidRDefault="00277FE8" w:rsidP="003A2D9E">
      <w:pPr>
        <w:pBdr>
          <w:bottom w:val="single" w:sz="4" w:space="1" w:color="auto"/>
        </w:pBdr>
        <w:jc w:val="left"/>
        <w:rPr>
          <w:rFonts w:asciiTheme="minorHAnsi" w:hAnsiTheme="minorHAnsi" w:cs="Calibri"/>
          <w:b/>
          <w:sz w:val="22"/>
        </w:rPr>
      </w:pPr>
      <w:r w:rsidRPr="00277FE8">
        <w:rPr>
          <w:rFonts w:asciiTheme="minorHAnsi" w:hAnsiTheme="minorHAnsi" w:cs="Calibri"/>
          <w:b/>
          <w:sz w:val="22"/>
        </w:rPr>
        <w:t>Policy review</w:t>
      </w:r>
    </w:p>
    <w:p w:rsidR="00277FE8" w:rsidRPr="00277FE8" w:rsidRDefault="00277FE8" w:rsidP="00277FE8">
      <w:pPr>
        <w:jc w:val="both"/>
        <w:rPr>
          <w:rFonts w:asciiTheme="minorHAnsi" w:hAnsiTheme="minorHAnsi" w:cs="Calibri"/>
          <w:sz w:val="22"/>
        </w:rPr>
      </w:pPr>
    </w:p>
    <w:p w:rsidR="00277FE8" w:rsidRPr="00277FE8" w:rsidRDefault="00277FE8" w:rsidP="00277FE8">
      <w:pPr>
        <w:jc w:val="both"/>
        <w:rPr>
          <w:rFonts w:asciiTheme="minorHAnsi" w:hAnsiTheme="minorHAnsi" w:cs="Calibri"/>
          <w:sz w:val="22"/>
        </w:rPr>
      </w:pPr>
      <w:r w:rsidRPr="00277FE8">
        <w:rPr>
          <w:rFonts w:asciiTheme="minorHAnsi" w:hAnsiTheme="minorHAnsi" w:cs="Calibri"/>
          <w:sz w:val="22"/>
        </w:rPr>
        <w:t xml:space="preserve">The </w:t>
      </w:r>
      <w:r w:rsidR="00EA7CCB">
        <w:rPr>
          <w:rFonts w:asciiTheme="minorHAnsi" w:hAnsiTheme="minorHAnsi" w:cs="Calibri"/>
          <w:sz w:val="22"/>
        </w:rPr>
        <w:t>Service</w:t>
      </w:r>
      <w:r w:rsidRPr="00277FE8">
        <w:rPr>
          <w:rFonts w:asciiTheme="minorHAnsi" w:hAnsiTheme="minorHAnsi" w:cs="Calibri"/>
          <w:sz w:val="22"/>
        </w:rPr>
        <w:t xml:space="preserve"> encourages staff and parents to be actively involved in the annual review of each of its policies and procedures. In addition, the </w:t>
      </w:r>
      <w:r w:rsidR="00EA7CCB">
        <w:rPr>
          <w:rFonts w:asciiTheme="minorHAnsi" w:hAnsiTheme="minorHAnsi" w:cs="Calibri"/>
          <w:sz w:val="22"/>
        </w:rPr>
        <w:t>Service</w:t>
      </w:r>
      <w:r w:rsidRPr="00277FE8">
        <w:rPr>
          <w:rFonts w:asciiTheme="minorHAnsi" w:hAnsiTheme="minorHAnsi" w:cs="Calibri"/>
          <w:sz w:val="22"/>
        </w:rPr>
        <w:t xml:space="preserve"> will accommodate any new legislative changes as they occur and any issues identified as part the </w:t>
      </w:r>
      <w:r w:rsidR="00EA7CCB">
        <w:rPr>
          <w:rFonts w:asciiTheme="minorHAnsi" w:hAnsiTheme="minorHAnsi" w:cs="Calibri"/>
          <w:sz w:val="22"/>
        </w:rPr>
        <w:t>Service</w:t>
      </w:r>
      <w:r w:rsidRPr="00277FE8">
        <w:rPr>
          <w:rFonts w:asciiTheme="minorHAnsi" w:hAnsiTheme="minorHAnsi" w:cs="Calibri"/>
          <w:sz w:val="22"/>
        </w:rPr>
        <w:t xml:space="preserve">’s commitment to quality improvement. The </w:t>
      </w:r>
      <w:r w:rsidR="00EA7CCB">
        <w:rPr>
          <w:rFonts w:asciiTheme="minorHAnsi" w:hAnsiTheme="minorHAnsi" w:cs="Calibri"/>
          <w:sz w:val="22"/>
        </w:rPr>
        <w:t>Service</w:t>
      </w:r>
      <w:r w:rsidRPr="00277FE8">
        <w:rPr>
          <w:rFonts w:asciiTheme="minorHAnsi" w:hAnsiTheme="minorHAnsi" w:cs="Calibri"/>
          <w:sz w:val="22"/>
        </w:rPr>
        <w:t xml:space="preserve"> consults with relevant recognised authorities as part of the annual review to ensure the policy contents are consistent with current research and contemporary views on best practice. </w:t>
      </w:r>
    </w:p>
    <w:p w:rsidR="00277FE8" w:rsidRPr="00277FE8" w:rsidRDefault="00277FE8" w:rsidP="00277FE8">
      <w:pPr>
        <w:jc w:val="both"/>
        <w:rPr>
          <w:rFonts w:asciiTheme="minorHAnsi" w:hAnsiTheme="minorHAnsi" w:cs="Calibri"/>
          <w:sz w:val="22"/>
        </w:rPr>
      </w:pPr>
    </w:p>
    <w:bookmarkEnd w:id="0"/>
    <w:p w:rsidR="00FC3975" w:rsidRDefault="00FC3975" w:rsidP="00FC3975">
      <w:pPr>
        <w:pBdr>
          <w:bottom w:val="single" w:sz="4" w:space="1" w:color="auto"/>
        </w:pBdr>
        <w:jc w:val="left"/>
        <w:rPr>
          <w:b/>
          <w:sz w:val="22"/>
        </w:rPr>
      </w:pPr>
      <w:r>
        <w:rPr>
          <w:b/>
          <w:sz w:val="22"/>
        </w:rPr>
        <w:t>Version Control</w:t>
      </w:r>
    </w:p>
    <w:p w:rsidR="00FC3975" w:rsidRDefault="00FC3975" w:rsidP="00FC3975">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B9686F" w:rsidTr="00B9686F">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86F" w:rsidRDefault="00B9686F">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86F" w:rsidRDefault="00B9686F">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86F" w:rsidRDefault="00B9686F">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86F" w:rsidRDefault="00B9686F">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86F" w:rsidRDefault="00B9686F">
            <w:pPr>
              <w:jc w:val="left"/>
              <w:rPr>
                <w:b/>
                <w:sz w:val="18"/>
                <w:szCs w:val="18"/>
              </w:rPr>
            </w:pPr>
            <w:r>
              <w:rPr>
                <w:b/>
                <w:sz w:val="18"/>
                <w:szCs w:val="18"/>
              </w:rPr>
              <w:t>Next Review Date</w:t>
            </w:r>
          </w:p>
        </w:tc>
      </w:tr>
      <w:tr w:rsidR="00B9686F" w:rsidTr="00B9686F">
        <w:tc>
          <w:tcPr>
            <w:tcW w:w="787" w:type="dxa"/>
            <w:tcBorders>
              <w:top w:val="single" w:sz="4" w:space="0" w:color="auto"/>
              <w:left w:val="single" w:sz="4" w:space="0" w:color="auto"/>
              <w:bottom w:val="single" w:sz="4" w:space="0" w:color="auto"/>
              <w:right w:val="single" w:sz="4" w:space="0" w:color="auto"/>
            </w:tcBorders>
            <w:hideMark/>
          </w:tcPr>
          <w:p w:rsidR="00B9686F" w:rsidRDefault="00B9686F">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rsidR="00B9686F" w:rsidRDefault="00B9686F">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B9686F" w:rsidRDefault="00B9686F">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B9686F" w:rsidRDefault="00B9686F">
            <w:pPr>
              <w:jc w:val="left"/>
              <w:rPr>
                <w:sz w:val="18"/>
                <w:szCs w:val="18"/>
              </w:rPr>
            </w:pPr>
            <w:r>
              <w:rPr>
                <w:sz w:val="18"/>
                <w:szCs w:val="18"/>
              </w:rPr>
              <w:t xml:space="preserve">Updated to changed NQF requirements 1 February 2018. </w:t>
            </w:r>
          </w:p>
          <w:p w:rsidR="00B9686F" w:rsidRDefault="00B9686F">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B9686F" w:rsidRDefault="00B9686F">
            <w:pPr>
              <w:jc w:val="left"/>
              <w:rPr>
                <w:sz w:val="18"/>
                <w:szCs w:val="18"/>
              </w:rPr>
            </w:pPr>
          </w:p>
        </w:tc>
      </w:tr>
    </w:tbl>
    <w:p w:rsidR="00277FE8" w:rsidRPr="00277FE8" w:rsidRDefault="00277FE8" w:rsidP="00277FE8">
      <w:pPr>
        <w:jc w:val="both"/>
        <w:rPr>
          <w:rFonts w:asciiTheme="minorHAnsi" w:hAnsiTheme="minorHAnsi" w:cs="Calibri"/>
          <w:b/>
          <w:sz w:val="22"/>
        </w:rPr>
      </w:pPr>
    </w:p>
    <w:p w:rsidR="00277FE8" w:rsidRPr="00277FE8" w:rsidRDefault="00277FE8" w:rsidP="00277FE8">
      <w:pPr>
        <w:autoSpaceDE w:val="0"/>
        <w:autoSpaceDN w:val="0"/>
        <w:adjustRightInd w:val="0"/>
        <w:jc w:val="both"/>
        <w:rPr>
          <w:rFonts w:asciiTheme="minorHAnsi" w:hAnsiTheme="minorHAnsi" w:cs="Calibri"/>
          <w:sz w:val="22"/>
        </w:rPr>
      </w:pPr>
    </w:p>
    <w:p w:rsidR="00277FE8" w:rsidRPr="00277FE8" w:rsidRDefault="00277FE8" w:rsidP="00277FE8">
      <w:pPr>
        <w:jc w:val="both"/>
        <w:rPr>
          <w:rFonts w:asciiTheme="minorHAnsi" w:hAnsiTheme="minorHAnsi" w:cs="Calibri"/>
          <w:b/>
          <w:color w:val="FF0000"/>
          <w:sz w:val="22"/>
        </w:rPr>
      </w:pPr>
    </w:p>
    <w:p w:rsidR="005633F1" w:rsidRPr="00277FE8" w:rsidRDefault="005633F1" w:rsidP="00277FE8">
      <w:pPr>
        <w:rPr>
          <w:rFonts w:asciiTheme="minorHAnsi" w:hAnsiTheme="minorHAnsi" w:cs="Calibri"/>
        </w:rPr>
      </w:pPr>
    </w:p>
    <w:sectPr w:rsidR="005633F1" w:rsidRPr="00277FE8" w:rsidSect="004068A2">
      <w:headerReference w:type="default" r:id="rId15"/>
      <w:footerReference w:type="default" r:id="rId16"/>
      <w:pgSz w:w="11906" w:h="16838"/>
      <w:pgMar w:top="1701" w:right="1274"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59" w:rsidRDefault="007E6D59" w:rsidP="00FC7AF1">
      <w:r>
        <w:separator/>
      </w:r>
    </w:p>
  </w:endnote>
  <w:endnote w:type="continuationSeparator" w:id="0">
    <w:p w:rsidR="007E6D59" w:rsidRDefault="007E6D59"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447517">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923"/>
    </w:tblGrid>
    <w:tr w:rsidR="00DD1EE4" w:rsidTr="002B6E45">
      <w:trPr>
        <w:trHeight w:val="583"/>
      </w:trPr>
      <w:tc>
        <w:tcPr>
          <w:tcW w:w="7089" w:type="dxa"/>
          <w:shd w:val="clear" w:color="auto" w:fill="808080" w:themeFill="background1" w:themeFillShade="80"/>
        </w:tcPr>
        <w:p w:rsidR="00DD1EE4" w:rsidRDefault="00DD1EE4"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BF057B">
            <w:rPr>
              <w:noProof/>
              <w:color w:val="FFFFFF" w:themeColor="background1"/>
              <w:sz w:val="18"/>
              <w:szCs w:val="18"/>
              <w:lang w:val="en-US"/>
            </w:rPr>
            <w:t xml:space="preserve"> Pty Ltd</w:t>
          </w:r>
          <w:r>
            <w:rPr>
              <w:noProof/>
              <w:color w:val="FFFFFF" w:themeColor="background1"/>
              <w:sz w:val="18"/>
              <w:szCs w:val="18"/>
              <w:lang w:val="en-US"/>
            </w:rPr>
            <w:t xml:space="preserve">) 2012. </w:t>
          </w:r>
          <w:r w:rsidR="000662A9">
            <w:rPr>
              <w:noProof/>
              <w:color w:val="FFFFFF" w:themeColor="background1"/>
              <w:sz w:val="18"/>
              <w:szCs w:val="18"/>
              <w:lang w:val="en-US"/>
            </w:rPr>
            <w:t xml:space="preserve">Updated 2018. </w:t>
          </w:r>
        </w:p>
        <w:p w:rsidR="00DD1EE4" w:rsidRPr="005F4CC1" w:rsidRDefault="00DD1EE4"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DD1EE4" w:rsidRPr="00B03206" w:rsidRDefault="00DD1EE4" w:rsidP="00DD1EE4">
          <w:pPr>
            <w:pStyle w:val="Footer"/>
            <w:ind w:right="282"/>
            <w:jc w:val="right"/>
            <w:rPr>
              <w:noProof/>
              <w:sz w:val="20"/>
              <w:szCs w:val="20"/>
              <w:lang w:val="en-US"/>
            </w:rPr>
          </w:pPr>
          <w:r>
            <w:rPr>
              <w:color w:val="FFFFFF" w:themeColor="background1"/>
              <w:sz w:val="20"/>
              <w:szCs w:val="20"/>
            </w:rPr>
            <w:t xml:space="preserve"> </w:t>
          </w:r>
          <w:r w:rsidRPr="00B03206">
            <w:rPr>
              <w:color w:val="FFFFFF" w:themeColor="background1"/>
              <w:sz w:val="20"/>
              <w:szCs w:val="20"/>
            </w:rPr>
            <w:t>QA</w:t>
          </w:r>
          <w:r w:rsidRPr="00B03206">
            <w:rPr>
              <w:color w:val="FFFFFF" w:themeColor="background1"/>
              <w:sz w:val="24"/>
              <w:szCs w:val="24"/>
            </w:rPr>
            <w:t>2</w:t>
          </w:r>
          <w:r>
            <w:rPr>
              <w:color w:val="FFFFFF" w:themeColor="background1"/>
              <w:sz w:val="24"/>
              <w:szCs w:val="24"/>
            </w:rPr>
            <w:t xml:space="preserve"> </w:t>
          </w:r>
          <w:r w:rsidRPr="00B03206">
            <w:rPr>
              <w:color w:val="FFFFFF" w:themeColor="background1"/>
              <w:sz w:val="20"/>
              <w:szCs w:val="20"/>
            </w:rPr>
            <w:t>QA</w:t>
          </w:r>
          <w:r>
            <w:rPr>
              <w:color w:val="FFFFFF" w:themeColor="background1"/>
              <w:sz w:val="24"/>
              <w:szCs w:val="24"/>
            </w:rPr>
            <w:t xml:space="preserve">3 </w:t>
          </w:r>
          <w:r w:rsidRPr="00B03206">
            <w:rPr>
              <w:color w:val="FFFFFF" w:themeColor="background1"/>
              <w:sz w:val="20"/>
              <w:szCs w:val="20"/>
            </w:rPr>
            <w:t>QA</w:t>
          </w:r>
          <w:r>
            <w:rPr>
              <w:color w:val="FFFFFF" w:themeColor="background1"/>
              <w:sz w:val="24"/>
              <w:szCs w:val="24"/>
            </w:rPr>
            <w:t>4</w:t>
          </w:r>
          <w:r w:rsidRPr="00B03206">
            <w:rPr>
              <w:color w:val="FFFFFF" w:themeColor="background1"/>
              <w:sz w:val="20"/>
              <w:szCs w:val="20"/>
            </w:rPr>
            <w:t xml:space="preserve"> QA</w:t>
          </w:r>
          <w:r>
            <w:rPr>
              <w:color w:val="FFFFFF" w:themeColor="background1"/>
              <w:sz w:val="24"/>
              <w:szCs w:val="24"/>
            </w:rPr>
            <w:t>6</w:t>
          </w:r>
          <w:r w:rsidRPr="00B03206">
            <w:rPr>
              <w:color w:val="FFFFFF" w:themeColor="background1"/>
              <w:sz w:val="24"/>
              <w:szCs w:val="24"/>
            </w:rPr>
            <w:t xml:space="preserve"> </w:t>
          </w:r>
          <w:r w:rsidRPr="00B03206">
            <w:rPr>
              <w:color w:val="FFFFFF" w:themeColor="background1"/>
              <w:sz w:val="20"/>
              <w:szCs w:val="20"/>
            </w:rPr>
            <w:t>QA</w:t>
          </w:r>
          <w:r w:rsidRPr="00B03206">
            <w:rPr>
              <w:color w:val="FFFFFF" w:themeColor="background1"/>
              <w:sz w:val="24"/>
              <w:szCs w:val="24"/>
            </w:rPr>
            <w:t>7</w:t>
          </w:r>
        </w:p>
      </w:tc>
    </w:tr>
  </w:tbl>
  <w:p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59" w:rsidRDefault="007E6D59" w:rsidP="00FC7AF1">
      <w:r>
        <w:separator/>
      </w:r>
    </w:p>
  </w:footnote>
  <w:footnote w:type="continuationSeparator" w:id="0">
    <w:p w:rsidR="007E6D59" w:rsidRDefault="007E6D59"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B83A9F"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-676910</wp:posOffset>
              </wp:positionH>
              <wp:positionV relativeFrom="paragraph">
                <wp:posOffset>337820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B83A9F" w:rsidRDefault="00B83A9F" w:rsidP="00B8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5" y="171449"/>
                          <a:ext cx="4561421" cy="428625"/>
                        </a:xfrm>
                        <a:prstGeom prst="rect">
                          <a:avLst/>
                        </a:prstGeom>
                        <a:solidFill>
                          <a:srgbClr val="92D050"/>
                        </a:solidFill>
                        <a:ln w="6350">
                          <a:solidFill>
                            <a:srgbClr val="92D050"/>
                          </a:solidFill>
                        </a:ln>
                        <a:effectLst/>
                      </wps:spPr>
                      <wps:txbx>
                        <w:txbxContent>
                          <w:p w:rsidR="00B83A9F" w:rsidRPr="002360B0" w:rsidRDefault="00B83A9F" w:rsidP="00B83A9F">
                            <w:pPr>
                              <w:jc w:val="left"/>
                              <w:rPr>
                                <w:color w:val="FFFFFF" w:themeColor="background1"/>
                                <w:sz w:val="44"/>
                                <w:szCs w:val="44"/>
                              </w:rPr>
                            </w:pPr>
                            <w:r>
                              <w:rPr>
                                <w:color w:val="FFFFFF" w:themeColor="background1"/>
                                <w:sz w:val="44"/>
                                <w:szCs w:val="44"/>
                              </w:rPr>
                              <w:t xml:space="preserve">Sun Protection – Parent </w:t>
                            </w:r>
                            <w:r w:rsidR="00DD1EE4">
                              <w:rPr>
                                <w:color w:val="FFFFFF" w:themeColor="background1"/>
                                <w:sz w:val="44"/>
                                <w:szCs w:val="44"/>
                              </w:rPr>
                              <w:t>Supplies 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3.3pt;margin-top:26.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B83A9F" w:rsidRDefault="00B83A9F" w:rsidP="00B83A9F"/>
                  </w:txbxContent>
                </v:textbox>
              </v:shape>
              <v:shape id="Text Box 5" o:spid="_x0000_s1028" type="#_x0000_t202" style="position:absolute;left:2190;top:1714;width:4561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B83A9F" w:rsidRPr="002360B0" w:rsidRDefault="00B83A9F" w:rsidP="00B83A9F">
                      <w:pPr>
                        <w:jc w:val="left"/>
                        <w:rPr>
                          <w:color w:val="FFFFFF" w:themeColor="background1"/>
                          <w:sz w:val="44"/>
                          <w:szCs w:val="44"/>
                        </w:rPr>
                      </w:pPr>
                      <w:r>
                        <w:rPr>
                          <w:color w:val="FFFFFF" w:themeColor="background1"/>
                          <w:sz w:val="44"/>
                          <w:szCs w:val="44"/>
                        </w:rPr>
                        <w:t xml:space="preserve">Sun Protection – Parent </w:t>
                      </w:r>
                      <w:r w:rsidR="00DD1EE4">
                        <w:rPr>
                          <w:color w:val="FFFFFF" w:themeColor="background1"/>
                          <w:sz w:val="44"/>
                          <w:szCs w:val="44"/>
                        </w:rPr>
                        <w:t>Supplies Hat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B6F22"/>
    <w:multiLevelType w:val="hybridMultilevel"/>
    <w:tmpl w:val="DDCA38A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377B30"/>
    <w:multiLevelType w:val="hybridMultilevel"/>
    <w:tmpl w:val="A2D66232"/>
    <w:lvl w:ilvl="0" w:tplc="0C090005">
      <w:start w:val="1"/>
      <w:numFmt w:val="bullet"/>
      <w:lvlText w:val=""/>
      <w:lvlJc w:val="left"/>
      <w:pPr>
        <w:tabs>
          <w:tab w:val="num" w:pos="765"/>
        </w:tabs>
        <w:ind w:left="765" w:hanging="360"/>
      </w:pPr>
      <w:rPr>
        <w:rFonts w:ascii="Wingdings" w:hAnsi="Wingdings" w:hint="default"/>
      </w:rPr>
    </w:lvl>
    <w:lvl w:ilvl="1" w:tplc="0C090003">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602C36CA"/>
    <w:multiLevelType w:val="hybridMultilevel"/>
    <w:tmpl w:val="5A9C9CB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9F1E64"/>
    <w:multiLevelType w:val="hybridMultilevel"/>
    <w:tmpl w:val="E590618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331B6"/>
    <w:rsid w:val="000447CA"/>
    <w:rsid w:val="000662A9"/>
    <w:rsid w:val="00081268"/>
    <w:rsid w:val="00083762"/>
    <w:rsid w:val="000909A7"/>
    <w:rsid w:val="000B1049"/>
    <w:rsid w:val="000D059C"/>
    <w:rsid w:val="000D2052"/>
    <w:rsid w:val="000F27A2"/>
    <w:rsid w:val="000F4D51"/>
    <w:rsid w:val="000F580E"/>
    <w:rsid w:val="001030E3"/>
    <w:rsid w:val="001123E2"/>
    <w:rsid w:val="00143417"/>
    <w:rsid w:val="0014528B"/>
    <w:rsid w:val="0016189E"/>
    <w:rsid w:val="00173FD2"/>
    <w:rsid w:val="00195BC3"/>
    <w:rsid w:val="00195EC6"/>
    <w:rsid w:val="001B759C"/>
    <w:rsid w:val="001D0830"/>
    <w:rsid w:val="001F02AE"/>
    <w:rsid w:val="001F2361"/>
    <w:rsid w:val="0020502D"/>
    <w:rsid w:val="00212F66"/>
    <w:rsid w:val="00220509"/>
    <w:rsid w:val="002374BF"/>
    <w:rsid w:val="002544E2"/>
    <w:rsid w:val="00267336"/>
    <w:rsid w:val="00275981"/>
    <w:rsid w:val="00277FE8"/>
    <w:rsid w:val="00282CD2"/>
    <w:rsid w:val="002D659E"/>
    <w:rsid w:val="002F0F03"/>
    <w:rsid w:val="002F24A1"/>
    <w:rsid w:val="00313AEA"/>
    <w:rsid w:val="003275FF"/>
    <w:rsid w:val="00330F8B"/>
    <w:rsid w:val="00356954"/>
    <w:rsid w:val="003572EA"/>
    <w:rsid w:val="003617FD"/>
    <w:rsid w:val="0036374A"/>
    <w:rsid w:val="00370B9F"/>
    <w:rsid w:val="00372ABC"/>
    <w:rsid w:val="00375006"/>
    <w:rsid w:val="00375176"/>
    <w:rsid w:val="003A28BF"/>
    <w:rsid w:val="003A2A0A"/>
    <w:rsid w:val="003A2D9E"/>
    <w:rsid w:val="003C7458"/>
    <w:rsid w:val="003D4830"/>
    <w:rsid w:val="003D53B4"/>
    <w:rsid w:val="003E4800"/>
    <w:rsid w:val="004068A2"/>
    <w:rsid w:val="00406B34"/>
    <w:rsid w:val="00407C0D"/>
    <w:rsid w:val="004102B4"/>
    <w:rsid w:val="00410DB5"/>
    <w:rsid w:val="00412BE8"/>
    <w:rsid w:val="00415609"/>
    <w:rsid w:val="00432E8B"/>
    <w:rsid w:val="00447517"/>
    <w:rsid w:val="00460292"/>
    <w:rsid w:val="00471B75"/>
    <w:rsid w:val="00472896"/>
    <w:rsid w:val="004835A3"/>
    <w:rsid w:val="0048395B"/>
    <w:rsid w:val="00494AF0"/>
    <w:rsid w:val="004B6058"/>
    <w:rsid w:val="004C4A2D"/>
    <w:rsid w:val="004D367E"/>
    <w:rsid w:val="004E015C"/>
    <w:rsid w:val="004E4746"/>
    <w:rsid w:val="00512FAC"/>
    <w:rsid w:val="00514A21"/>
    <w:rsid w:val="0053500E"/>
    <w:rsid w:val="00552157"/>
    <w:rsid w:val="00553DC5"/>
    <w:rsid w:val="005633F1"/>
    <w:rsid w:val="005977C2"/>
    <w:rsid w:val="005A5DA9"/>
    <w:rsid w:val="005D16D1"/>
    <w:rsid w:val="005D2588"/>
    <w:rsid w:val="005E18A5"/>
    <w:rsid w:val="005F3004"/>
    <w:rsid w:val="006025F0"/>
    <w:rsid w:val="00606066"/>
    <w:rsid w:val="00612C3E"/>
    <w:rsid w:val="00614C25"/>
    <w:rsid w:val="00662B48"/>
    <w:rsid w:val="00695AFD"/>
    <w:rsid w:val="006A4D35"/>
    <w:rsid w:val="006B04BE"/>
    <w:rsid w:val="006B0984"/>
    <w:rsid w:val="006C3A67"/>
    <w:rsid w:val="006C5AB7"/>
    <w:rsid w:val="006E25B2"/>
    <w:rsid w:val="006F0A7F"/>
    <w:rsid w:val="006F32C4"/>
    <w:rsid w:val="0072401F"/>
    <w:rsid w:val="00724383"/>
    <w:rsid w:val="00746F9E"/>
    <w:rsid w:val="00762239"/>
    <w:rsid w:val="007664D7"/>
    <w:rsid w:val="007725C7"/>
    <w:rsid w:val="00773037"/>
    <w:rsid w:val="00786549"/>
    <w:rsid w:val="007A5A6E"/>
    <w:rsid w:val="007E17EF"/>
    <w:rsid w:val="007E6D59"/>
    <w:rsid w:val="007F17C7"/>
    <w:rsid w:val="007F2390"/>
    <w:rsid w:val="00806AAB"/>
    <w:rsid w:val="00854C5F"/>
    <w:rsid w:val="00857701"/>
    <w:rsid w:val="00861A63"/>
    <w:rsid w:val="008632A0"/>
    <w:rsid w:val="00897BAD"/>
    <w:rsid w:val="008A1334"/>
    <w:rsid w:val="008A72FC"/>
    <w:rsid w:val="008B56CB"/>
    <w:rsid w:val="008B73AB"/>
    <w:rsid w:val="008C1CBB"/>
    <w:rsid w:val="008D23E2"/>
    <w:rsid w:val="008E3600"/>
    <w:rsid w:val="008E7F1D"/>
    <w:rsid w:val="00913520"/>
    <w:rsid w:val="00915469"/>
    <w:rsid w:val="009170D8"/>
    <w:rsid w:val="009235A1"/>
    <w:rsid w:val="009323D3"/>
    <w:rsid w:val="009477F4"/>
    <w:rsid w:val="00951A24"/>
    <w:rsid w:val="009524DC"/>
    <w:rsid w:val="00976F90"/>
    <w:rsid w:val="009965FB"/>
    <w:rsid w:val="00997F5E"/>
    <w:rsid w:val="009A0CD0"/>
    <w:rsid w:val="009A1AD7"/>
    <w:rsid w:val="009E2EEB"/>
    <w:rsid w:val="009E4928"/>
    <w:rsid w:val="009E74EF"/>
    <w:rsid w:val="009E7D4C"/>
    <w:rsid w:val="009F0999"/>
    <w:rsid w:val="00A07EB2"/>
    <w:rsid w:val="00A14857"/>
    <w:rsid w:val="00A26690"/>
    <w:rsid w:val="00A524AA"/>
    <w:rsid w:val="00A621D4"/>
    <w:rsid w:val="00A65719"/>
    <w:rsid w:val="00A95329"/>
    <w:rsid w:val="00AA5227"/>
    <w:rsid w:val="00AA7204"/>
    <w:rsid w:val="00AA7B49"/>
    <w:rsid w:val="00AB1006"/>
    <w:rsid w:val="00AE3DC7"/>
    <w:rsid w:val="00AF0195"/>
    <w:rsid w:val="00B06C00"/>
    <w:rsid w:val="00B125B6"/>
    <w:rsid w:val="00B14D96"/>
    <w:rsid w:val="00B32629"/>
    <w:rsid w:val="00B41425"/>
    <w:rsid w:val="00B553CE"/>
    <w:rsid w:val="00B56E16"/>
    <w:rsid w:val="00B67AEF"/>
    <w:rsid w:val="00B713C8"/>
    <w:rsid w:val="00B72B80"/>
    <w:rsid w:val="00B83A9F"/>
    <w:rsid w:val="00B95E8C"/>
    <w:rsid w:val="00B963D3"/>
    <w:rsid w:val="00B9686F"/>
    <w:rsid w:val="00BC01DD"/>
    <w:rsid w:val="00BD47AB"/>
    <w:rsid w:val="00BE3192"/>
    <w:rsid w:val="00BE493B"/>
    <w:rsid w:val="00BF0275"/>
    <w:rsid w:val="00BF057B"/>
    <w:rsid w:val="00BF4296"/>
    <w:rsid w:val="00BF6367"/>
    <w:rsid w:val="00C03208"/>
    <w:rsid w:val="00C1191A"/>
    <w:rsid w:val="00C13775"/>
    <w:rsid w:val="00C15CC7"/>
    <w:rsid w:val="00C16686"/>
    <w:rsid w:val="00C26C88"/>
    <w:rsid w:val="00C30719"/>
    <w:rsid w:val="00C36CE6"/>
    <w:rsid w:val="00C449C0"/>
    <w:rsid w:val="00C52C53"/>
    <w:rsid w:val="00C55B16"/>
    <w:rsid w:val="00C6102F"/>
    <w:rsid w:val="00C61326"/>
    <w:rsid w:val="00C669E5"/>
    <w:rsid w:val="00C72D31"/>
    <w:rsid w:val="00C76CB4"/>
    <w:rsid w:val="00C9794B"/>
    <w:rsid w:val="00CA3BB7"/>
    <w:rsid w:val="00CB6033"/>
    <w:rsid w:val="00CC07B1"/>
    <w:rsid w:val="00CC6860"/>
    <w:rsid w:val="00CE573B"/>
    <w:rsid w:val="00CE7919"/>
    <w:rsid w:val="00D213E3"/>
    <w:rsid w:val="00D26E8B"/>
    <w:rsid w:val="00D30E65"/>
    <w:rsid w:val="00D93BB1"/>
    <w:rsid w:val="00D97515"/>
    <w:rsid w:val="00DA1F47"/>
    <w:rsid w:val="00DA5EF0"/>
    <w:rsid w:val="00DA7F5C"/>
    <w:rsid w:val="00DB4E52"/>
    <w:rsid w:val="00DC122C"/>
    <w:rsid w:val="00DC493E"/>
    <w:rsid w:val="00DD00A0"/>
    <w:rsid w:val="00DD1EE4"/>
    <w:rsid w:val="00DD3E9E"/>
    <w:rsid w:val="00DD65AD"/>
    <w:rsid w:val="00DE771B"/>
    <w:rsid w:val="00DF0FB1"/>
    <w:rsid w:val="00DF4CF9"/>
    <w:rsid w:val="00E046FA"/>
    <w:rsid w:val="00E14FDB"/>
    <w:rsid w:val="00E31DB2"/>
    <w:rsid w:val="00E75133"/>
    <w:rsid w:val="00EA168B"/>
    <w:rsid w:val="00EA3698"/>
    <w:rsid w:val="00EA7CCB"/>
    <w:rsid w:val="00EB1144"/>
    <w:rsid w:val="00EB27CA"/>
    <w:rsid w:val="00EB3F8E"/>
    <w:rsid w:val="00EB6F7D"/>
    <w:rsid w:val="00EC6471"/>
    <w:rsid w:val="00EE005C"/>
    <w:rsid w:val="00F00724"/>
    <w:rsid w:val="00F019E5"/>
    <w:rsid w:val="00F02DF6"/>
    <w:rsid w:val="00F04075"/>
    <w:rsid w:val="00F13255"/>
    <w:rsid w:val="00F322F8"/>
    <w:rsid w:val="00F3371A"/>
    <w:rsid w:val="00F50E15"/>
    <w:rsid w:val="00F85C0B"/>
    <w:rsid w:val="00F975E8"/>
    <w:rsid w:val="00FB4DB5"/>
    <w:rsid w:val="00FB5AB6"/>
    <w:rsid w:val="00FB63A4"/>
    <w:rsid w:val="00FC3975"/>
    <w:rsid w:val="00FC7AF1"/>
    <w:rsid w:val="00FD4DCD"/>
    <w:rsid w:val="00FD5A28"/>
    <w:rsid w:val="00FD6401"/>
    <w:rsid w:val="00FD7F85"/>
    <w:rsid w:val="00FE0EDC"/>
    <w:rsid w:val="00FE2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efaultImageDpi w14:val="0"/>
  <w15:docId w15:val="{7F6A9DC5-70BF-4BBB-89CD-BF02356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paragraph" w:styleId="Heading3">
    <w:name w:val="heading 3"/>
    <w:basedOn w:val="Normal"/>
    <w:next w:val="Normal"/>
    <w:link w:val="Heading3Char"/>
    <w:uiPriority w:val="9"/>
    <w:qFormat/>
    <w:locked/>
    <w:rsid w:val="00DD3E9E"/>
    <w:pPr>
      <w:keepNext/>
      <w:spacing w:before="240" w:after="60"/>
      <w:jc w:val="left"/>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D3E9E"/>
    <w:rPr>
      <w:rFonts w:ascii="Arial" w:hAnsi="Arial" w:cs="Arial"/>
      <w:b/>
      <w:bCs/>
      <w:sz w:val="26"/>
      <w:szCs w:val="26"/>
    </w:rPr>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rFonts w:cs="Times New Roman"/>
      <w:i/>
    </w:rPr>
  </w:style>
  <w:style w:type="character" w:customStyle="1" w:styleId="vshid1">
    <w:name w:val="vshid1"/>
    <w:uiPriority w:val="99"/>
    <w:rsid w:val="005D2588"/>
    <w:rPr>
      <w:vanish/>
    </w:rPr>
  </w:style>
  <w:style w:type="paragraph" w:customStyle="1" w:styleId="Pa20">
    <w:name w:val="Pa20"/>
    <w:basedOn w:val="Normal"/>
    <w:next w:val="Normal"/>
    <w:rsid w:val="009E7D4C"/>
    <w:pPr>
      <w:autoSpaceDE w:val="0"/>
      <w:autoSpaceDN w:val="0"/>
      <w:adjustRightInd w:val="0"/>
      <w:spacing w:line="191" w:lineRule="atLeast"/>
      <w:jc w:val="left"/>
    </w:pPr>
    <w:rPr>
      <w:rFonts w:ascii="Meta Plus Normal" w:hAnsi="Meta Plus Normal"/>
      <w:sz w:val="24"/>
      <w:szCs w:val="24"/>
      <w:lang w:eastAsia="en-AU"/>
    </w:rPr>
  </w:style>
  <w:style w:type="paragraph" w:customStyle="1" w:styleId="Style">
    <w:name w:val="Style"/>
    <w:basedOn w:val="Normal"/>
    <w:rsid w:val="00AF0195"/>
    <w:pPr>
      <w:widowControl w:val="0"/>
      <w:autoSpaceDE w:val="0"/>
      <w:autoSpaceDN w:val="0"/>
      <w:adjustRightInd w:val="0"/>
      <w:ind w:left="720" w:hanging="720"/>
      <w:jc w:val="left"/>
    </w:pPr>
    <w:rPr>
      <w:rFonts w:ascii="Times New Roman" w:hAnsi="Times New Roman"/>
      <w:sz w:val="20"/>
      <w:szCs w:val="24"/>
      <w:lang w:val="en-US"/>
    </w:rPr>
  </w:style>
  <w:style w:type="paragraph" w:customStyle="1" w:styleId="style81">
    <w:name w:val="style81"/>
    <w:basedOn w:val="Normal"/>
    <w:uiPriority w:val="99"/>
    <w:rsid w:val="003E4800"/>
    <w:pPr>
      <w:spacing w:before="100" w:beforeAutospacing="1" w:after="100" w:afterAutospacing="1"/>
      <w:jc w:val="left"/>
    </w:pPr>
    <w:rPr>
      <w:rFonts w:ascii="Century Gothic" w:hAnsi="Century Gothic"/>
      <w:sz w:val="24"/>
      <w:szCs w:val="24"/>
      <w:lang w:eastAsia="en-AU"/>
    </w:rPr>
  </w:style>
  <w:style w:type="paragraph" w:customStyle="1" w:styleId="Pa0">
    <w:name w:val="Pa0"/>
    <w:basedOn w:val="Default"/>
    <w:next w:val="Default"/>
    <w:rsid w:val="00083762"/>
    <w:pPr>
      <w:spacing w:line="241" w:lineRule="atLeast"/>
    </w:pPr>
    <w:rPr>
      <w:rFonts w:ascii="Trebuchet MS" w:hAnsi="Trebuchet MS" w:cs="Times New Roman"/>
      <w:color w:val="auto"/>
    </w:rPr>
  </w:style>
  <w:style w:type="character" w:customStyle="1" w:styleId="A6">
    <w:name w:val="A6"/>
    <w:rsid w:val="00083762"/>
    <w:rPr>
      <w:rFonts w:ascii="Univers 45 Light" w:hAnsi="Univers 45 Light"/>
      <w:color w:val="000000"/>
      <w:sz w:val="22"/>
    </w:rPr>
  </w:style>
  <w:style w:type="character" w:styleId="FollowedHyperlink">
    <w:name w:val="FollowedHyperlink"/>
    <w:basedOn w:val="DefaultParagraphFont"/>
    <w:uiPriority w:val="99"/>
    <w:semiHidden/>
    <w:unhideWhenUsed/>
    <w:rsid w:val="009E2EEB"/>
    <w:rPr>
      <w:color w:val="800080" w:themeColor="followedHyperlink"/>
      <w:u w:val="single"/>
    </w:rPr>
  </w:style>
  <w:style w:type="character" w:customStyle="1" w:styleId="UnresolvedMention">
    <w:name w:val="Unresolved Mention"/>
    <w:basedOn w:val="DefaultParagraphFont"/>
    <w:uiPriority w:val="99"/>
    <w:semiHidden/>
    <w:unhideWhenUsed/>
    <w:rsid w:val="005D16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8686">
      <w:marLeft w:val="0"/>
      <w:marRight w:val="0"/>
      <w:marTop w:val="0"/>
      <w:marBottom w:val="0"/>
      <w:divBdr>
        <w:top w:val="none" w:sz="0" w:space="0" w:color="auto"/>
        <w:left w:val="none" w:sz="0" w:space="0" w:color="auto"/>
        <w:bottom w:val="none" w:sz="0" w:space="0" w:color="auto"/>
        <w:right w:val="none" w:sz="0" w:space="0" w:color="auto"/>
      </w:divBdr>
    </w:div>
    <w:div w:id="1221556648">
      <w:bodyDiv w:val="1"/>
      <w:marLeft w:val="0"/>
      <w:marRight w:val="0"/>
      <w:marTop w:val="0"/>
      <w:marBottom w:val="0"/>
      <w:divBdr>
        <w:top w:val="none" w:sz="0" w:space="0" w:color="auto"/>
        <w:left w:val="none" w:sz="0" w:space="0" w:color="auto"/>
        <w:bottom w:val="none" w:sz="0" w:space="0" w:color="auto"/>
        <w:right w:val="none" w:sz="0" w:space="0" w:color="auto"/>
      </w:divBdr>
    </w:div>
    <w:div w:id="16280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c.acecqa.gov.au/educator-resources/pcf-articles/KeepingSunSafeMar2011.pdf" TargetMode="External"/><Relationship Id="rId13" Type="http://schemas.openxmlformats.org/officeDocument/2006/relationships/hyperlink" Target="https://cancerqld.org.au/cancer-prevention/programs-resources/national-sunsmart-progr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qld.gov.au/public-health/industry-environment/environment-land-water/shade/sun/sun-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qld.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cersa.org.au/assets/images/SunSmart/PAP%20SS%20ECH%20policy%20guidelines%202016.pdf" TargetMode="External"/><Relationship Id="rId4" Type="http://schemas.openxmlformats.org/officeDocument/2006/relationships/settings" Target="settings.xml"/><Relationship Id="rId9" Type="http://schemas.openxmlformats.org/officeDocument/2006/relationships/hyperlink" Target="http://www.cancer.org.au/" TargetMode="External"/><Relationship Id="rId14" Type="http://schemas.openxmlformats.org/officeDocument/2006/relationships/hyperlink" Target="http://www.sunsmar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5DA3-1182-45E0-AC99-A1CC2E1B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8570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Sun Protection - Parent Supplies Hat</vt:lpstr>
    </vt:vector>
  </TitlesOfParts>
  <Company>Toshiba</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 - Parent Supplies Hat</dc:title>
  <dc:subject/>
  <dc:creator>Dr Brenda Abbey</dc:creator>
  <cp:keywords/>
  <dc:description/>
  <cp:lastModifiedBy>Maryann Dziedzic</cp:lastModifiedBy>
  <cp:revision>2</cp:revision>
  <cp:lastPrinted>2012-04-14T23:08:00Z</cp:lastPrinted>
  <dcterms:created xsi:type="dcterms:W3CDTF">2018-02-16T08:22:00Z</dcterms:created>
  <dcterms:modified xsi:type="dcterms:W3CDTF">2018-02-16T08:22:00Z</dcterms:modified>
</cp:coreProperties>
</file>